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02" w:rsidRPr="00051802" w:rsidRDefault="00051802" w:rsidP="00051802">
      <w:pPr>
        <w:spacing w:line="276" w:lineRule="auto"/>
        <w:jc w:val="center"/>
        <w:rPr>
          <w:rFonts w:ascii="Arial" w:eastAsia="Times New Roman" w:hAnsi="Arial" w:cs="Arial"/>
          <w:color w:val="000000"/>
          <w:kern w:val="28"/>
          <w:sz w:val="26"/>
          <w:szCs w:val="26"/>
        </w:rPr>
      </w:pPr>
      <w:r w:rsidRPr="00051802">
        <w:rPr>
          <w:rFonts w:ascii="Arial" w:eastAsia="Times New Roman" w:hAnsi="Arial" w:cs="Arial"/>
          <w:noProof/>
          <w:color w:val="000000"/>
          <w:kern w:val="28"/>
          <w:sz w:val="26"/>
          <w:szCs w:val="26"/>
        </w:rPr>
        <w:drawing>
          <wp:anchor distT="0" distB="0" distL="114300" distR="114300" simplePos="0" relativeHeight="251662336" behindDoc="0" locked="0" layoutInCell="1" allowOverlap="1">
            <wp:simplePos x="0" y="0"/>
            <wp:positionH relativeFrom="column">
              <wp:posOffset>3030220</wp:posOffset>
            </wp:positionH>
            <wp:positionV relativeFrom="paragraph">
              <wp:posOffset>-215900</wp:posOffset>
            </wp:positionV>
            <wp:extent cx="910590" cy="914400"/>
            <wp:effectExtent l="19050" t="0" r="381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910590" cy="914400"/>
                    </a:xfrm>
                    <a:prstGeom prst="rect">
                      <a:avLst/>
                    </a:prstGeom>
                    <a:noFill/>
                  </pic:spPr>
                </pic:pic>
              </a:graphicData>
            </a:graphic>
          </wp:anchor>
        </w:drawing>
      </w:r>
      <w:r w:rsidRPr="00051802">
        <w:rPr>
          <w:rFonts w:ascii="Arial" w:eastAsia="Times New Roman" w:hAnsi="Arial" w:cs="Arial"/>
          <w:color w:val="000000"/>
          <w:kern w:val="28"/>
          <w:sz w:val="26"/>
          <w:szCs w:val="26"/>
        </w:rPr>
        <w:t>Huntsville’s 2</w:t>
      </w:r>
      <w:r w:rsidRPr="00051802">
        <w:rPr>
          <w:rFonts w:ascii="Arial" w:eastAsia="Times New Roman" w:hAnsi="Arial" w:cs="Arial"/>
          <w:color w:val="000000"/>
          <w:kern w:val="28"/>
          <w:sz w:val="26"/>
          <w:szCs w:val="26"/>
          <w:vertAlign w:val="superscript"/>
        </w:rPr>
        <w:t>nd</w:t>
      </w:r>
      <w:r w:rsidRPr="00051802">
        <w:rPr>
          <w:rFonts w:ascii="Arial" w:eastAsia="Times New Roman" w:hAnsi="Arial" w:cs="Arial"/>
          <w:color w:val="000000"/>
          <w:kern w:val="28"/>
          <w:sz w:val="26"/>
          <w:szCs w:val="26"/>
        </w:rPr>
        <w:t xml:space="preserve"> “Unlocking the Mystery of Developmental Disorders” Conference</w:t>
      </w:r>
    </w:p>
    <w:p w:rsidR="00051802" w:rsidRPr="00051802" w:rsidRDefault="00051802" w:rsidP="00051802">
      <w:pPr>
        <w:spacing w:line="276" w:lineRule="auto"/>
        <w:jc w:val="center"/>
        <w:rPr>
          <w:rFonts w:ascii="Arial" w:eastAsia="Times New Roman" w:hAnsi="Arial" w:cs="Arial"/>
          <w:color w:val="000000"/>
          <w:kern w:val="28"/>
          <w:sz w:val="26"/>
          <w:szCs w:val="26"/>
        </w:rPr>
      </w:pPr>
      <w:r w:rsidRPr="00051802">
        <w:rPr>
          <w:rFonts w:ascii="Arial" w:eastAsia="Times New Roman" w:hAnsi="Arial" w:cs="Arial"/>
          <w:color w:val="000000"/>
          <w:kern w:val="28"/>
          <w:sz w:val="26"/>
          <w:szCs w:val="26"/>
        </w:rPr>
        <w:t>May 5, 2023- Trinity United Methodist Church</w:t>
      </w:r>
    </w:p>
    <w:p w:rsidR="002131B5" w:rsidRPr="00051802" w:rsidRDefault="002131B5" w:rsidP="002131B5">
      <w:pPr>
        <w:spacing w:after="200" w:line="276" w:lineRule="auto"/>
        <w:jc w:val="center"/>
        <w:rPr>
          <w:rFonts w:ascii="Arial" w:eastAsia="Times New Roman" w:hAnsi="Arial" w:cs="Arial"/>
          <w:color w:val="000000"/>
          <w:kern w:val="28"/>
          <w:sz w:val="36"/>
          <w:szCs w:val="36"/>
          <w:u w:val="single"/>
        </w:rPr>
      </w:pPr>
      <w:r w:rsidRPr="00051802">
        <w:rPr>
          <w:rFonts w:ascii="Arial" w:eastAsia="Times New Roman" w:hAnsi="Arial" w:cs="Arial"/>
          <w:color w:val="000000"/>
          <w:kern w:val="28"/>
          <w:sz w:val="36"/>
          <w:szCs w:val="36"/>
          <w:u w:val="single"/>
        </w:rPr>
        <w:t>Conference Agenda</w:t>
      </w:r>
    </w:p>
    <w:tbl>
      <w:tblPr>
        <w:tblStyle w:val="TableGrid1"/>
        <w:tblW w:w="11070" w:type="dxa"/>
        <w:tblInd w:w="18" w:type="dxa"/>
        <w:tblLook w:val="04A0"/>
      </w:tblPr>
      <w:tblGrid>
        <w:gridCol w:w="1800"/>
        <w:gridCol w:w="4500"/>
        <w:gridCol w:w="4770"/>
      </w:tblGrid>
      <w:tr w:rsidR="002131B5"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shd w:val="clear" w:color="auto" w:fill="000000"/>
            <w:hideMark/>
          </w:tcPr>
          <w:p w:rsidR="002131B5" w:rsidRPr="00672CB4" w:rsidRDefault="002131B5" w:rsidP="00467EC4">
            <w:pPr>
              <w:spacing w:after="120" w:line="283" w:lineRule="auto"/>
              <w:rPr>
                <w:rFonts w:ascii="Arial" w:eastAsia="Times New Roman" w:hAnsi="Arial"/>
                <w:b/>
                <w:color w:val="FFFFFF"/>
                <w:kern w:val="28"/>
              </w:rPr>
            </w:pPr>
            <w:r w:rsidRPr="00672CB4">
              <w:rPr>
                <w:rFonts w:ascii="Arial" w:eastAsia="Times New Roman" w:hAnsi="Arial"/>
                <w:b/>
                <w:color w:val="FFFFFF"/>
                <w:kern w:val="28"/>
                <w:sz w:val="20"/>
                <w:szCs w:val="20"/>
              </w:rPr>
              <w:t>Time Slot</w:t>
            </w:r>
          </w:p>
        </w:tc>
        <w:tc>
          <w:tcPr>
            <w:tcW w:w="4500" w:type="dxa"/>
            <w:tcBorders>
              <w:top w:val="single" w:sz="4" w:space="0" w:color="000000"/>
              <w:left w:val="single" w:sz="4" w:space="0" w:color="000000"/>
              <w:bottom w:val="single" w:sz="4" w:space="0" w:color="000000"/>
              <w:right w:val="single" w:sz="4" w:space="0" w:color="000000"/>
            </w:tcBorders>
            <w:shd w:val="clear" w:color="auto" w:fill="000000"/>
          </w:tcPr>
          <w:p w:rsidR="002131B5" w:rsidRPr="00672CB4" w:rsidRDefault="002131B5" w:rsidP="002131B5">
            <w:pPr>
              <w:spacing w:after="120" w:line="283" w:lineRule="auto"/>
              <w:jc w:val="center"/>
              <w:rPr>
                <w:rFonts w:ascii="Arial" w:eastAsia="Times New Roman" w:hAnsi="Arial"/>
                <w:b/>
                <w:color w:val="FFFFFF"/>
                <w:kern w:val="28"/>
                <w:sz w:val="20"/>
                <w:szCs w:val="20"/>
              </w:rPr>
            </w:pPr>
            <w:r>
              <w:rPr>
                <w:rFonts w:ascii="Arial" w:eastAsia="Times New Roman" w:hAnsi="Arial"/>
                <w:b/>
                <w:color w:val="FFFFFF"/>
                <w:kern w:val="28"/>
                <w:sz w:val="20"/>
                <w:szCs w:val="20"/>
              </w:rPr>
              <w:t>Gymnasium</w:t>
            </w:r>
          </w:p>
        </w:tc>
        <w:tc>
          <w:tcPr>
            <w:tcW w:w="4770" w:type="dxa"/>
            <w:tcBorders>
              <w:top w:val="single" w:sz="4" w:space="0" w:color="000000"/>
              <w:left w:val="single" w:sz="4" w:space="0" w:color="000000"/>
              <w:bottom w:val="single" w:sz="4" w:space="0" w:color="000000"/>
              <w:right w:val="single" w:sz="4" w:space="0" w:color="000000"/>
            </w:tcBorders>
            <w:shd w:val="clear" w:color="auto" w:fill="000000"/>
          </w:tcPr>
          <w:p w:rsidR="002131B5" w:rsidRPr="00672CB4" w:rsidRDefault="002131B5" w:rsidP="002131B5">
            <w:pPr>
              <w:spacing w:after="120" w:line="283" w:lineRule="auto"/>
              <w:rPr>
                <w:rFonts w:ascii="Arial" w:eastAsia="Times New Roman" w:hAnsi="Arial"/>
                <w:b/>
                <w:color w:val="FFFFFF"/>
                <w:kern w:val="28"/>
                <w:sz w:val="20"/>
                <w:szCs w:val="20"/>
              </w:rPr>
            </w:pPr>
            <w:r>
              <w:rPr>
                <w:rFonts w:ascii="Arial" w:eastAsia="Times New Roman" w:hAnsi="Arial"/>
                <w:b/>
                <w:color w:val="FFFFFF"/>
                <w:kern w:val="28"/>
                <w:sz w:val="20"/>
                <w:szCs w:val="20"/>
              </w:rPr>
              <w:t>Room 126</w:t>
            </w:r>
          </w:p>
        </w:tc>
      </w:tr>
      <w:tr w:rsidR="002131B5"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2256AE">
            <w:pPr>
              <w:spacing w:after="120" w:line="283" w:lineRule="auto"/>
              <w:rPr>
                <w:rFonts w:ascii="Arial" w:eastAsia="Times New Roman" w:hAnsi="Arial"/>
                <w:b/>
                <w:kern w:val="28"/>
                <w:sz w:val="18"/>
                <w:szCs w:val="18"/>
              </w:rPr>
            </w:pPr>
            <w:r w:rsidRPr="00672CB4">
              <w:rPr>
                <w:rFonts w:ascii="Arial" w:eastAsia="Times New Roman" w:hAnsi="Arial"/>
                <w:b/>
                <w:kern w:val="28"/>
                <w:sz w:val="18"/>
                <w:szCs w:val="18"/>
              </w:rPr>
              <w:t>8:</w:t>
            </w:r>
            <w:r w:rsidR="002256AE">
              <w:rPr>
                <w:rFonts w:ascii="Arial" w:eastAsia="Times New Roman" w:hAnsi="Arial"/>
                <w:b/>
                <w:kern w:val="28"/>
                <w:sz w:val="18"/>
                <w:szCs w:val="18"/>
              </w:rPr>
              <w:t>00 -8:15</w:t>
            </w:r>
          </w:p>
        </w:tc>
        <w:tc>
          <w:tcPr>
            <w:tcW w:w="4500" w:type="dxa"/>
            <w:tcBorders>
              <w:top w:val="single" w:sz="4" w:space="0" w:color="000000"/>
              <w:left w:val="single" w:sz="4" w:space="0" w:color="000000"/>
              <w:bottom w:val="single" w:sz="4" w:space="0" w:color="000000"/>
              <w:right w:val="single" w:sz="4" w:space="0" w:color="000000"/>
            </w:tcBorders>
            <w:hideMark/>
          </w:tcPr>
          <w:p w:rsidR="002131B5" w:rsidRPr="00DA2016" w:rsidRDefault="002131B5" w:rsidP="00467EC4">
            <w:pPr>
              <w:spacing w:after="120" w:line="283" w:lineRule="auto"/>
              <w:rPr>
                <w:rFonts w:ascii="Arial" w:eastAsia="Times New Roman" w:hAnsi="Arial"/>
                <w:b/>
                <w:kern w:val="28"/>
              </w:rPr>
            </w:pPr>
            <w:r w:rsidRPr="00DA2016">
              <w:rPr>
                <w:rFonts w:ascii="Arial" w:eastAsia="Times New Roman" w:hAnsi="Arial"/>
                <w:b/>
                <w:kern w:val="28"/>
              </w:rPr>
              <w:t>Welcome &amp; Remarks</w:t>
            </w:r>
          </w:p>
          <w:p w:rsidR="002131B5" w:rsidRPr="00E05F3F" w:rsidRDefault="002131B5" w:rsidP="00467EC4">
            <w:pPr>
              <w:spacing w:after="120" w:line="283" w:lineRule="auto"/>
              <w:rPr>
                <w:rFonts w:ascii="Arial" w:eastAsia="Times New Roman" w:hAnsi="Arial"/>
                <w:b/>
                <w:i/>
                <w:kern w:val="28"/>
                <w:u w:val="single"/>
              </w:rPr>
            </w:pPr>
            <w:r w:rsidRPr="00E05F3F">
              <w:rPr>
                <w:rFonts w:ascii="Arial" w:eastAsia="Times New Roman" w:hAnsi="Arial"/>
                <w:b/>
                <w:i/>
                <w:kern w:val="28"/>
                <w:u w:val="single"/>
              </w:rPr>
              <w:t>Cindy Nelson</w:t>
            </w:r>
          </w:p>
        </w:tc>
        <w:tc>
          <w:tcPr>
            <w:tcW w:w="4770" w:type="dxa"/>
            <w:tcBorders>
              <w:top w:val="single" w:sz="4" w:space="0" w:color="000000"/>
              <w:left w:val="single" w:sz="4" w:space="0" w:color="000000"/>
              <w:bottom w:val="single" w:sz="4" w:space="0" w:color="000000"/>
              <w:right w:val="single" w:sz="4" w:space="0" w:color="000000"/>
            </w:tcBorders>
            <w:shd w:val="clear" w:color="auto" w:fill="9CC2E5"/>
          </w:tcPr>
          <w:p w:rsidR="002131B5" w:rsidRPr="00672CB4" w:rsidRDefault="002131B5" w:rsidP="00467EC4">
            <w:pPr>
              <w:spacing w:after="120" w:line="283" w:lineRule="auto"/>
              <w:rPr>
                <w:rFonts w:ascii="Arial" w:eastAsia="Times New Roman" w:hAnsi="Arial"/>
                <w:b/>
                <w:kern w:val="28"/>
                <w:sz w:val="18"/>
                <w:szCs w:val="18"/>
              </w:rPr>
            </w:pPr>
          </w:p>
        </w:tc>
      </w:tr>
      <w:tr w:rsidR="002256AE"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hideMark/>
          </w:tcPr>
          <w:p w:rsidR="002256AE" w:rsidRPr="008D13D5" w:rsidRDefault="002256AE" w:rsidP="00467EC4">
            <w:pPr>
              <w:spacing w:after="120" w:line="283" w:lineRule="auto"/>
              <w:rPr>
                <w:rFonts w:ascii="Arial" w:eastAsia="Times New Roman" w:hAnsi="Arial"/>
                <w:kern w:val="28"/>
                <w:sz w:val="18"/>
                <w:szCs w:val="18"/>
              </w:rPr>
            </w:pPr>
            <w:r w:rsidRPr="008D13D5">
              <w:rPr>
                <w:rFonts w:ascii="Arial" w:eastAsia="Times New Roman" w:hAnsi="Arial"/>
                <w:kern w:val="28"/>
                <w:sz w:val="18"/>
                <w:szCs w:val="18"/>
              </w:rPr>
              <w:t>8:15- 8:30</w:t>
            </w:r>
          </w:p>
        </w:tc>
        <w:tc>
          <w:tcPr>
            <w:tcW w:w="4500" w:type="dxa"/>
            <w:tcBorders>
              <w:top w:val="single" w:sz="4" w:space="0" w:color="000000"/>
              <w:left w:val="single" w:sz="4" w:space="0" w:color="000000"/>
              <w:bottom w:val="single" w:sz="4" w:space="0" w:color="000000"/>
              <w:right w:val="single" w:sz="4" w:space="0" w:color="000000"/>
            </w:tcBorders>
            <w:hideMark/>
          </w:tcPr>
          <w:p w:rsidR="002256AE" w:rsidRPr="008D13D5" w:rsidRDefault="002256AE" w:rsidP="00467EC4">
            <w:pPr>
              <w:spacing w:after="120" w:line="283" w:lineRule="auto"/>
              <w:rPr>
                <w:rFonts w:ascii="Arial" w:eastAsia="Times New Roman" w:hAnsi="Arial"/>
                <w:kern w:val="28"/>
                <w:sz w:val="18"/>
                <w:szCs w:val="18"/>
              </w:rPr>
            </w:pPr>
            <w:r w:rsidRPr="008D13D5">
              <w:rPr>
                <w:rFonts w:ascii="Arial" w:eastAsia="Times New Roman" w:hAnsi="Arial"/>
                <w:kern w:val="28"/>
                <w:sz w:val="18"/>
                <w:szCs w:val="18"/>
              </w:rPr>
              <w:t>BREAK</w:t>
            </w:r>
          </w:p>
        </w:tc>
        <w:tc>
          <w:tcPr>
            <w:tcW w:w="4770" w:type="dxa"/>
            <w:tcBorders>
              <w:top w:val="single" w:sz="4" w:space="0" w:color="000000"/>
              <w:left w:val="single" w:sz="4" w:space="0" w:color="000000"/>
              <w:bottom w:val="single" w:sz="4" w:space="0" w:color="000000"/>
              <w:right w:val="single" w:sz="4" w:space="0" w:color="000000"/>
            </w:tcBorders>
            <w:shd w:val="clear" w:color="auto" w:fill="9CC2E5"/>
          </w:tcPr>
          <w:p w:rsidR="002256AE" w:rsidRPr="00672CB4" w:rsidRDefault="002256AE" w:rsidP="00467EC4">
            <w:pPr>
              <w:spacing w:after="120" w:line="283" w:lineRule="auto"/>
              <w:rPr>
                <w:rFonts w:ascii="Arial" w:eastAsia="Times New Roman" w:hAnsi="Arial"/>
                <w:b/>
                <w:kern w:val="28"/>
                <w:sz w:val="18"/>
                <w:szCs w:val="18"/>
              </w:rPr>
            </w:pPr>
          </w:p>
        </w:tc>
      </w:tr>
      <w:tr w:rsidR="00E376DC" w:rsidRPr="00672CB4" w:rsidTr="00051802">
        <w:trPr>
          <w:trHeight w:val="1736"/>
        </w:trPr>
        <w:tc>
          <w:tcPr>
            <w:tcW w:w="1800" w:type="dxa"/>
            <w:tcBorders>
              <w:top w:val="single" w:sz="4" w:space="0" w:color="000000"/>
              <w:left w:val="single" w:sz="4" w:space="0" w:color="000000"/>
              <w:bottom w:val="single" w:sz="4" w:space="0" w:color="000000"/>
              <w:right w:val="single" w:sz="4" w:space="0" w:color="000000"/>
            </w:tcBorders>
            <w:hideMark/>
          </w:tcPr>
          <w:p w:rsidR="00E376DC" w:rsidRDefault="00E376DC"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8:30 – 9:50</w:t>
            </w:r>
          </w:p>
          <w:p w:rsidR="00E376DC" w:rsidRPr="00672CB4" w:rsidRDefault="00E376DC"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Session ONE</w:t>
            </w:r>
          </w:p>
        </w:tc>
        <w:tc>
          <w:tcPr>
            <w:tcW w:w="4500" w:type="dxa"/>
            <w:tcBorders>
              <w:top w:val="single" w:sz="4" w:space="0" w:color="000000"/>
              <w:left w:val="single" w:sz="4" w:space="0" w:color="000000"/>
              <w:bottom w:val="single" w:sz="4" w:space="0" w:color="000000"/>
              <w:right w:val="single" w:sz="4" w:space="0" w:color="000000"/>
            </w:tcBorders>
            <w:hideMark/>
          </w:tcPr>
          <w:p w:rsidR="00E376DC" w:rsidRPr="00E376DC" w:rsidRDefault="00E376DC" w:rsidP="00E376DC">
            <w:pPr>
              <w:spacing w:line="240" w:lineRule="auto"/>
              <w:textAlignment w:val="baseline"/>
              <w:rPr>
                <w:rFonts w:ascii="Arial" w:eastAsia="Times New Roman" w:hAnsi="Arial"/>
                <w:b/>
                <w:i/>
                <w:color w:val="auto"/>
                <w:sz w:val="27"/>
                <w:szCs w:val="27"/>
              </w:rPr>
            </w:pPr>
            <w:r w:rsidRPr="00091B12">
              <w:rPr>
                <w:rFonts w:ascii="Arial" w:eastAsia="Times New Roman" w:hAnsi="Arial"/>
                <w:b/>
                <w:i/>
                <w:color w:val="auto"/>
                <w:u w:val="single"/>
              </w:rPr>
              <w:t>Regan Crane M.S., CCC-SLP</w:t>
            </w:r>
          </w:p>
          <w:p w:rsidR="00E376DC" w:rsidRPr="00E376DC" w:rsidRDefault="00E376DC" w:rsidP="00E376DC">
            <w:pPr>
              <w:spacing w:line="240" w:lineRule="auto"/>
              <w:textAlignment w:val="baseline"/>
              <w:rPr>
                <w:rFonts w:ascii="Arial" w:eastAsia="Times New Roman" w:hAnsi="Arial"/>
                <w:b/>
                <w:color w:val="auto"/>
                <w:sz w:val="27"/>
                <w:szCs w:val="27"/>
              </w:rPr>
            </w:pPr>
            <w:r w:rsidRPr="00091B12">
              <w:rPr>
                <w:rFonts w:ascii="Arial" w:eastAsia="Times New Roman" w:hAnsi="Arial"/>
                <w:b/>
                <w:bCs/>
                <w:iCs/>
                <w:color w:val="auto"/>
              </w:rPr>
              <w:t>"Visual Supports for Communication at Home and School"</w:t>
            </w:r>
          </w:p>
          <w:p w:rsidR="00E376DC" w:rsidRPr="00E376DC" w:rsidRDefault="00E376DC" w:rsidP="00E376DC">
            <w:pPr>
              <w:spacing w:line="240" w:lineRule="auto"/>
              <w:textAlignment w:val="baseline"/>
              <w:rPr>
                <w:rFonts w:ascii="Arial" w:eastAsia="Times New Roman" w:hAnsi="Arial"/>
                <w:color w:val="auto"/>
                <w:sz w:val="18"/>
                <w:szCs w:val="18"/>
              </w:rPr>
            </w:pPr>
            <w:r w:rsidRPr="00091B12">
              <w:rPr>
                <w:rFonts w:ascii="Arial" w:eastAsia="Times New Roman" w:hAnsi="Arial"/>
                <w:color w:val="auto"/>
                <w:sz w:val="18"/>
                <w:szCs w:val="18"/>
              </w:rPr>
              <w:t>Attendees will leave with strategies and resources to immediately begin creating visual language supports and modeling those language supports in functional, productive ways. Through discussion and video, we will discuss the research supporting aided language stimulation and the use of CORE vocabulary in instruction for students who are non-speaking or who have significant articulation or language delays.</w:t>
            </w:r>
          </w:p>
          <w:p w:rsidR="00E376DC" w:rsidRPr="00672CB4" w:rsidRDefault="00E376DC" w:rsidP="00467EC4">
            <w:pPr>
              <w:rPr>
                <w:rFonts w:ascii="Arial" w:eastAsia="Times New Roman" w:hAnsi="Arial"/>
                <w:kern w:val="28"/>
                <w:sz w:val="18"/>
                <w:szCs w:val="18"/>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hideMark/>
          </w:tcPr>
          <w:p w:rsidR="00E376DC" w:rsidRPr="008D13D5" w:rsidRDefault="00E376DC" w:rsidP="008D13D5">
            <w:pPr>
              <w:rPr>
                <w:rFonts w:ascii="Arial" w:eastAsia="Times New Roman" w:hAnsi="Arial"/>
                <w:b/>
                <w:i/>
                <w:kern w:val="28"/>
                <w:u w:val="single"/>
              </w:rPr>
            </w:pPr>
            <w:r w:rsidRPr="008D13D5">
              <w:rPr>
                <w:rFonts w:ascii="Arial" w:eastAsia="Times New Roman" w:hAnsi="Arial"/>
                <w:b/>
                <w:i/>
                <w:kern w:val="28"/>
                <w:u w:val="single"/>
              </w:rPr>
              <w:t>Stephanie Wright</w:t>
            </w:r>
          </w:p>
          <w:p w:rsidR="008D13D5" w:rsidRPr="00672CB4" w:rsidRDefault="008D13D5" w:rsidP="008D13D5">
            <w:pPr>
              <w:rPr>
                <w:rFonts w:ascii="Arial" w:eastAsia="Times New Roman" w:hAnsi="Arial"/>
                <w:kern w:val="28"/>
                <w:sz w:val="18"/>
                <w:szCs w:val="18"/>
              </w:rPr>
            </w:pPr>
            <w:r w:rsidRPr="008D13D5">
              <w:rPr>
                <w:rStyle w:val="color19"/>
                <w:rFonts w:ascii="Arial" w:hAnsi="Arial"/>
                <w:b/>
                <w:i/>
                <w:iCs/>
              </w:rPr>
              <w:t>"Equipping Families to Prevent Child Abuse and Neglect"</w:t>
            </w:r>
            <w:r>
              <w:br/>
            </w:r>
            <w:r w:rsidRPr="008D13D5">
              <w:rPr>
                <w:rFonts w:ascii="Arial" w:hAnsi="Arial"/>
                <w:color w:val="auto"/>
                <w:sz w:val="18"/>
                <w:szCs w:val="18"/>
              </w:rPr>
              <w:t>This session will discuss the prevalence of child abuse and the neglect in children with special needs.  It will also address the importance of equipping families with protective factors which research has shown to strengthen families and decrease the risk of child abuse and neglect.  Participants will also learn the harmful effects of Abusive Head Trauma.</w:t>
            </w:r>
          </w:p>
        </w:tc>
      </w:tr>
      <w:tr w:rsidR="002131B5"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9:</w:t>
            </w:r>
            <w:r>
              <w:rPr>
                <w:rFonts w:ascii="Arial" w:eastAsia="Times New Roman" w:hAnsi="Arial"/>
                <w:kern w:val="28"/>
                <w:sz w:val="18"/>
                <w:szCs w:val="18"/>
              </w:rPr>
              <w:t>50</w:t>
            </w:r>
            <w:r w:rsidRPr="00672CB4">
              <w:rPr>
                <w:rFonts w:ascii="Arial" w:eastAsia="Times New Roman" w:hAnsi="Arial"/>
                <w:kern w:val="28"/>
                <w:sz w:val="18"/>
                <w:szCs w:val="18"/>
              </w:rPr>
              <w:t>-10:</w:t>
            </w:r>
            <w:r>
              <w:rPr>
                <w:rFonts w:ascii="Arial" w:eastAsia="Times New Roman" w:hAnsi="Arial"/>
                <w:kern w:val="28"/>
                <w:sz w:val="18"/>
                <w:szCs w:val="18"/>
              </w:rPr>
              <w:t>10</w:t>
            </w:r>
          </w:p>
        </w:tc>
        <w:tc>
          <w:tcPr>
            <w:tcW w:w="45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rPr>
                <w:rFonts w:ascii="Arial" w:eastAsia="Times New Roman" w:hAnsi="Arial"/>
                <w:b/>
                <w:kern w:val="28"/>
                <w:sz w:val="18"/>
                <w:szCs w:val="18"/>
              </w:rPr>
            </w:pPr>
            <w:r w:rsidRPr="00672CB4">
              <w:rPr>
                <w:rFonts w:ascii="Arial" w:eastAsia="Times New Roman" w:hAnsi="Arial"/>
                <w:kern w:val="28"/>
                <w:sz w:val="18"/>
                <w:szCs w:val="18"/>
              </w:rPr>
              <w:t>BREAK</w:t>
            </w:r>
          </w:p>
        </w:tc>
        <w:tc>
          <w:tcPr>
            <w:tcW w:w="4770" w:type="dxa"/>
            <w:tcBorders>
              <w:top w:val="single" w:sz="4" w:space="0" w:color="000000"/>
              <w:left w:val="single" w:sz="4" w:space="0" w:color="000000"/>
              <w:bottom w:val="single" w:sz="4" w:space="0" w:color="000000"/>
              <w:right w:val="single" w:sz="4" w:space="0" w:color="000000"/>
            </w:tcBorders>
            <w:shd w:val="clear" w:color="auto" w:fill="FFFFFF"/>
            <w:hideMark/>
          </w:tcPr>
          <w:p w:rsidR="002131B5" w:rsidRPr="00672CB4" w:rsidRDefault="002131B5" w:rsidP="00467EC4">
            <w:pPr>
              <w:spacing w:after="120"/>
              <w:rPr>
                <w:rFonts w:ascii="Arial" w:eastAsia="Times New Roman" w:hAnsi="Arial"/>
                <w:kern w:val="28"/>
                <w:sz w:val="18"/>
                <w:szCs w:val="18"/>
              </w:rPr>
            </w:pPr>
            <w:r w:rsidRPr="00672CB4">
              <w:rPr>
                <w:rFonts w:ascii="Arial" w:eastAsia="Times New Roman" w:hAnsi="Arial"/>
                <w:kern w:val="28"/>
                <w:sz w:val="18"/>
                <w:szCs w:val="18"/>
              </w:rPr>
              <w:t>BREAK</w:t>
            </w:r>
          </w:p>
        </w:tc>
      </w:tr>
      <w:tr w:rsidR="002131B5" w:rsidRPr="00672CB4" w:rsidTr="00051802">
        <w:trPr>
          <w:trHeight w:val="1079"/>
        </w:trPr>
        <w:tc>
          <w:tcPr>
            <w:tcW w:w="1800" w:type="dxa"/>
            <w:tcBorders>
              <w:top w:val="single" w:sz="4" w:space="0" w:color="000000"/>
              <w:left w:val="single" w:sz="4" w:space="0" w:color="000000"/>
              <w:bottom w:val="single" w:sz="4" w:space="0" w:color="000000"/>
              <w:right w:val="single" w:sz="4" w:space="0" w:color="000000"/>
            </w:tcBorders>
            <w:hideMark/>
          </w:tcPr>
          <w:p w:rsidR="002131B5"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10:</w:t>
            </w:r>
            <w:r>
              <w:rPr>
                <w:rFonts w:ascii="Arial" w:eastAsia="Times New Roman" w:hAnsi="Arial"/>
                <w:kern w:val="28"/>
                <w:sz w:val="18"/>
                <w:szCs w:val="18"/>
              </w:rPr>
              <w:t>10</w:t>
            </w:r>
            <w:r w:rsidRPr="00672CB4">
              <w:rPr>
                <w:rFonts w:ascii="Arial" w:eastAsia="Times New Roman" w:hAnsi="Arial"/>
                <w:kern w:val="28"/>
                <w:sz w:val="18"/>
                <w:szCs w:val="18"/>
              </w:rPr>
              <w:t>-1</w:t>
            </w:r>
            <w:r>
              <w:rPr>
                <w:rFonts w:ascii="Arial" w:eastAsia="Times New Roman" w:hAnsi="Arial"/>
                <w:kern w:val="28"/>
                <w:sz w:val="18"/>
                <w:szCs w:val="18"/>
              </w:rPr>
              <w:t>1</w:t>
            </w:r>
            <w:r w:rsidRPr="00672CB4">
              <w:rPr>
                <w:rFonts w:ascii="Arial" w:eastAsia="Times New Roman" w:hAnsi="Arial"/>
                <w:kern w:val="28"/>
                <w:sz w:val="18"/>
                <w:szCs w:val="18"/>
              </w:rPr>
              <w:t>:</w:t>
            </w:r>
            <w:r>
              <w:rPr>
                <w:rFonts w:ascii="Arial" w:eastAsia="Times New Roman" w:hAnsi="Arial"/>
                <w:kern w:val="28"/>
                <w:sz w:val="18"/>
                <w:szCs w:val="18"/>
              </w:rPr>
              <w:t>3</w:t>
            </w:r>
            <w:r w:rsidRPr="00672CB4">
              <w:rPr>
                <w:rFonts w:ascii="Arial" w:eastAsia="Times New Roman" w:hAnsi="Arial"/>
                <w:kern w:val="28"/>
                <w:sz w:val="18"/>
                <w:szCs w:val="18"/>
              </w:rPr>
              <w:t xml:space="preserve">0 </w:t>
            </w:r>
          </w:p>
          <w:p w:rsidR="002131B5" w:rsidRPr="00672CB4"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Session TWO</w:t>
            </w:r>
          </w:p>
        </w:tc>
        <w:tc>
          <w:tcPr>
            <w:tcW w:w="4500" w:type="dxa"/>
            <w:tcBorders>
              <w:top w:val="single" w:sz="4" w:space="0" w:color="000000"/>
              <w:left w:val="single" w:sz="4" w:space="0" w:color="000000"/>
              <w:bottom w:val="single" w:sz="4" w:space="0" w:color="000000"/>
              <w:right w:val="single" w:sz="4" w:space="0" w:color="000000"/>
            </w:tcBorders>
          </w:tcPr>
          <w:p w:rsidR="00E376DC" w:rsidRPr="00E376DC" w:rsidRDefault="00E376DC" w:rsidP="00E376DC">
            <w:pPr>
              <w:spacing w:line="240" w:lineRule="auto"/>
              <w:textAlignment w:val="baseline"/>
              <w:outlineLvl w:val="1"/>
              <w:rPr>
                <w:rFonts w:ascii="Arial" w:eastAsia="Times New Roman" w:hAnsi="Arial"/>
                <w:b/>
                <w:bCs/>
                <w:color w:val="auto"/>
              </w:rPr>
            </w:pPr>
            <w:r w:rsidRPr="00E376DC">
              <w:rPr>
                <w:rFonts w:ascii="Arial" w:eastAsia="Times New Roman" w:hAnsi="Arial"/>
                <w:b/>
                <w:i/>
                <w:color w:val="auto"/>
                <w:u w:val="single"/>
                <w:bdr w:val="none" w:sz="0" w:space="0" w:color="auto" w:frame="1"/>
              </w:rPr>
              <w:t xml:space="preserve">W. Jeff Bryson, </w:t>
            </w:r>
            <w:proofErr w:type="spellStart"/>
            <w:r w:rsidRPr="00E376DC">
              <w:rPr>
                <w:rFonts w:ascii="Arial" w:eastAsia="Times New Roman" w:hAnsi="Arial"/>
                <w:b/>
                <w:i/>
                <w:color w:val="auto"/>
                <w:u w:val="single"/>
                <w:bdr w:val="none" w:sz="0" w:space="0" w:color="auto" w:frame="1"/>
              </w:rPr>
              <w:t>Ph.D</w:t>
            </w:r>
            <w:proofErr w:type="spellEnd"/>
            <w:r w:rsidRPr="00E376DC">
              <w:rPr>
                <w:rFonts w:ascii="Arial" w:eastAsia="Times New Roman" w:hAnsi="Arial"/>
                <w:b/>
                <w:bCs/>
                <w:color w:val="auto"/>
              </w:rPr>
              <w:br/>
            </w:r>
            <w:r w:rsidRPr="00091B12">
              <w:rPr>
                <w:rFonts w:ascii="Arial" w:eastAsia="Times New Roman" w:hAnsi="Arial"/>
                <w:b/>
                <w:bCs/>
                <w:iCs/>
                <w:color w:val="auto"/>
              </w:rPr>
              <w:t>"Catatonia and Autism Spectrum Disorder: An Overlooked Feature"</w:t>
            </w:r>
            <w:r w:rsidRPr="00E376DC">
              <w:rPr>
                <w:rFonts w:ascii="Arial" w:eastAsia="Times New Roman" w:hAnsi="Arial"/>
                <w:b/>
                <w:bCs/>
                <w:color w:val="auto"/>
              </w:rPr>
              <w:br/>
            </w:r>
            <w:r w:rsidRPr="00091B12">
              <w:rPr>
                <w:rFonts w:ascii="Arial" w:eastAsia="Times New Roman" w:hAnsi="Arial"/>
                <w:color w:val="auto"/>
                <w:sz w:val="18"/>
                <w:szCs w:val="18"/>
              </w:rPr>
              <w:t xml:space="preserve">This presentation will provide information about catatonia and why it is seen with </w:t>
            </w:r>
            <w:r w:rsidR="005373FF" w:rsidRPr="00091B12">
              <w:rPr>
                <w:rFonts w:ascii="Arial" w:eastAsia="Times New Roman" w:hAnsi="Arial"/>
                <w:color w:val="auto"/>
                <w:sz w:val="18"/>
                <w:szCs w:val="18"/>
              </w:rPr>
              <w:t>autism spectrum</w:t>
            </w:r>
            <w:r w:rsidRPr="00091B12">
              <w:rPr>
                <w:rFonts w:ascii="Arial" w:eastAsia="Times New Roman" w:hAnsi="Arial"/>
                <w:color w:val="auto"/>
                <w:sz w:val="18"/>
                <w:szCs w:val="18"/>
              </w:rPr>
              <w:t xml:space="preserve"> disorders. This will include defining catatonia, how it presents in various </w:t>
            </w:r>
            <w:r w:rsidR="005373FF" w:rsidRPr="00091B12">
              <w:rPr>
                <w:rFonts w:ascii="Arial" w:eastAsia="Times New Roman" w:hAnsi="Arial"/>
                <w:color w:val="auto"/>
                <w:sz w:val="18"/>
                <w:szCs w:val="18"/>
              </w:rPr>
              <w:t>conditions including</w:t>
            </w:r>
            <w:r w:rsidRPr="00091B12">
              <w:rPr>
                <w:rFonts w:ascii="Arial" w:eastAsia="Times New Roman" w:hAnsi="Arial"/>
                <w:color w:val="auto"/>
                <w:sz w:val="18"/>
                <w:szCs w:val="18"/>
              </w:rPr>
              <w:t xml:space="preserve"> autism spectrum disorder, and an overview of research in this area.</w:t>
            </w:r>
          </w:p>
          <w:p w:rsidR="00E376DC" w:rsidRPr="00672CB4" w:rsidRDefault="00E376DC" w:rsidP="00E376DC">
            <w:pPr>
              <w:spacing w:after="120" w:line="283" w:lineRule="auto"/>
              <w:rPr>
                <w:rFonts w:ascii="Arial" w:eastAsia="Times New Roman" w:hAnsi="Arial"/>
                <w:kern w:val="28"/>
                <w:sz w:val="18"/>
                <w:szCs w:val="18"/>
              </w:rPr>
            </w:pPr>
          </w:p>
        </w:tc>
        <w:tc>
          <w:tcPr>
            <w:tcW w:w="4770" w:type="dxa"/>
            <w:tcBorders>
              <w:top w:val="single" w:sz="4" w:space="0" w:color="000000"/>
              <w:left w:val="single" w:sz="4" w:space="0" w:color="000000"/>
              <w:bottom w:val="single" w:sz="4" w:space="0" w:color="000000"/>
              <w:right w:val="single" w:sz="4" w:space="0" w:color="000000"/>
            </w:tcBorders>
            <w:hideMark/>
          </w:tcPr>
          <w:p w:rsidR="000543BC" w:rsidRPr="000543BC" w:rsidRDefault="00E376DC" w:rsidP="000543BC">
            <w:pPr>
              <w:spacing w:after="120" w:line="283" w:lineRule="auto"/>
              <w:rPr>
                <w:rFonts w:ascii="Arial" w:eastAsia="Times New Roman" w:hAnsi="Arial"/>
                <w:kern w:val="28"/>
                <w:sz w:val="18"/>
                <w:szCs w:val="18"/>
              </w:rPr>
            </w:pPr>
            <w:r w:rsidRPr="000543BC">
              <w:rPr>
                <w:rFonts w:ascii="Arial" w:eastAsia="Times New Roman" w:hAnsi="Arial"/>
                <w:b/>
                <w:i/>
                <w:kern w:val="28"/>
                <w:u w:val="single"/>
              </w:rPr>
              <w:t xml:space="preserve">Jessica </w:t>
            </w:r>
            <w:proofErr w:type="spellStart"/>
            <w:r w:rsidRPr="000543BC">
              <w:rPr>
                <w:rFonts w:ascii="Arial" w:eastAsia="Times New Roman" w:hAnsi="Arial"/>
                <w:b/>
                <w:i/>
                <w:kern w:val="28"/>
                <w:u w:val="single"/>
              </w:rPr>
              <w:t>Daiger</w:t>
            </w:r>
            <w:proofErr w:type="spellEnd"/>
            <w:r w:rsidRPr="000543BC">
              <w:rPr>
                <w:rFonts w:ascii="Arial" w:eastAsia="Times New Roman" w:hAnsi="Arial"/>
                <w:b/>
                <w:i/>
                <w:kern w:val="28"/>
                <w:u w:val="single"/>
              </w:rPr>
              <w:t>&amp; Suzanne Hoy</w:t>
            </w:r>
            <w:r w:rsidR="000543BC" w:rsidRPr="000543BC">
              <w:rPr>
                <w:rFonts w:ascii="Arial" w:eastAsia="Times New Roman" w:hAnsi="Arial"/>
                <w:b/>
                <w:i/>
                <w:kern w:val="28"/>
                <w:u w:val="single"/>
              </w:rPr>
              <w:t>-</w:t>
            </w:r>
            <w:r w:rsidR="000543BC" w:rsidRPr="00952AEF">
              <w:rPr>
                <w:rFonts w:ascii="Arial" w:eastAsia="Times New Roman" w:hAnsi="Arial"/>
                <w:b/>
                <w:i/>
                <w:kern w:val="28"/>
                <w:sz w:val="20"/>
                <w:szCs w:val="20"/>
                <w:u w:val="single"/>
              </w:rPr>
              <w:t>Safe in Home</w:t>
            </w:r>
            <w:r w:rsidR="000543BC" w:rsidRPr="000543BC">
              <w:rPr>
                <w:b/>
              </w:rPr>
              <w:br/>
            </w:r>
            <w:r w:rsidR="000543BC" w:rsidRPr="000543BC">
              <w:rPr>
                <w:rStyle w:val="color19"/>
                <w:rFonts w:ascii="Arial" w:hAnsi="Arial"/>
                <w:b/>
                <w:iCs/>
                <w:bdr w:val="none" w:sz="0" w:space="0" w:color="auto" w:frame="1"/>
              </w:rPr>
              <w:t>"Empowering Independent Living Through Remote Supports"</w:t>
            </w:r>
            <w:r w:rsidR="000543BC">
              <w:rPr>
                <w:sz w:val="27"/>
                <w:szCs w:val="27"/>
              </w:rPr>
              <w:br/>
            </w:r>
            <w:r w:rsidR="000543BC" w:rsidRPr="000543BC">
              <w:rPr>
                <w:rStyle w:val="color11"/>
                <w:rFonts w:ascii="Arial" w:hAnsi="Arial"/>
                <w:bCs/>
                <w:sz w:val="18"/>
                <w:szCs w:val="18"/>
                <w:bdr w:val="none" w:sz="0" w:space="0" w:color="auto" w:frame="1"/>
              </w:rPr>
              <w:t>This presentation will focus on solutions that can support independence with safety.  Remote Supports can help meet an individual’s goals of medication management, transitional living, prompts for ADL’s, kitchen safety, visitor safety, and more.  The focus of our presentation is to communicate how remote supports and assistive technology can help unlock new possibilities for individuals while driving self-determination and creating opportunities for learning.  This is accomplished through supported independence, dignity of risk, and the opportunity to control one’s environment.</w:t>
            </w:r>
          </w:p>
          <w:p w:rsidR="000543BC" w:rsidRPr="00672CB4" w:rsidRDefault="000543BC" w:rsidP="002131B5">
            <w:pPr>
              <w:spacing w:after="120" w:line="283" w:lineRule="auto"/>
              <w:rPr>
                <w:rFonts w:ascii="Arial" w:eastAsia="Times New Roman" w:hAnsi="Arial"/>
                <w:kern w:val="28"/>
                <w:sz w:val="18"/>
                <w:szCs w:val="18"/>
              </w:rPr>
            </w:pPr>
          </w:p>
          <w:p w:rsidR="002131B5" w:rsidRPr="00672CB4" w:rsidRDefault="002131B5" w:rsidP="00467EC4">
            <w:pPr>
              <w:spacing w:after="120" w:line="283" w:lineRule="auto"/>
              <w:rPr>
                <w:rFonts w:ascii="Arial" w:eastAsia="Times New Roman" w:hAnsi="Arial"/>
                <w:kern w:val="28"/>
                <w:sz w:val="18"/>
                <w:szCs w:val="18"/>
              </w:rPr>
            </w:pPr>
          </w:p>
        </w:tc>
      </w:tr>
      <w:tr w:rsidR="002131B5"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1</w:t>
            </w:r>
            <w:r>
              <w:rPr>
                <w:rFonts w:ascii="Arial" w:eastAsia="Times New Roman" w:hAnsi="Arial"/>
                <w:kern w:val="28"/>
                <w:sz w:val="18"/>
                <w:szCs w:val="18"/>
              </w:rPr>
              <w:t>1</w:t>
            </w:r>
            <w:r w:rsidRPr="00672CB4">
              <w:rPr>
                <w:rFonts w:ascii="Arial" w:eastAsia="Times New Roman" w:hAnsi="Arial"/>
                <w:kern w:val="28"/>
                <w:sz w:val="18"/>
                <w:szCs w:val="18"/>
              </w:rPr>
              <w:t>:</w:t>
            </w:r>
            <w:r>
              <w:rPr>
                <w:rFonts w:ascii="Arial" w:eastAsia="Times New Roman" w:hAnsi="Arial"/>
                <w:kern w:val="28"/>
                <w:sz w:val="18"/>
                <w:szCs w:val="18"/>
              </w:rPr>
              <w:t>3</w:t>
            </w:r>
            <w:r w:rsidRPr="00672CB4">
              <w:rPr>
                <w:rFonts w:ascii="Arial" w:eastAsia="Times New Roman" w:hAnsi="Arial"/>
                <w:kern w:val="28"/>
                <w:sz w:val="18"/>
                <w:szCs w:val="18"/>
              </w:rPr>
              <w:t>0-1</w:t>
            </w:r>
            <w:r>
              <w:rPr>
                <w:rFonts w:ascii="Arial" w:eastAsia="Times New Roman" w:hAnsi="Arial"/>
                <w:kern w:val="28"/>
                <w:sz w:val="18"/>
                <w:szCs w:val="18"/>
              </w:rPr>
              <w:t>2</w:t>
            </w:r>
            <w:r w:rsidRPr="00672CB4">
              <w:rPr>
                <w:rFonts w:ascii="Arial" w:eastAsia="Times New Roman" w:hAnsi="Arial"/>
                <w:kern w:val="28"/>
                <w:sz w:val="18"/>
                <w:szCs w:val="18"/>
              </w:rPr>
              <w:t>:00</w:t>
            </w:r>
          </w:p>
        </w:tc>
        <w:tc>
          <w:tcPr>
            <w:tcW w:w="4500" w:type="dxa"/>
            <w:tcBorders>
              <w:top w:val="single" w:sz="4" w:space="0" w:color="000000"/>
              <w:left w:val="single" w:sz="4" w:space="0" w:color="000000"/>
              <w:bottom w:val="single" w:sz="4" w:space="0" w:color="000000"/>
              <w:right w:val="single" w:sz="4" w:space="0" w:color="000000"/>
            </w:tcBorders>
          </w:tcPr>
          <w:p w:rsidR="002131B5"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Lunch Pickup-</w:t>
            </w:r>
          </w:p>
          <w:p w:rsidR="002131B5" w:rsidRPr="00672CB4"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Go to Session 3 room</w:t>
            </w:r>
          </w:p>
        </w:tc>
        <w:tc>
          <w:tcPr>
            <w:tcW w:w="4770" w:type="dxa"/>
            <w:tcBorders>
              <w:top w:val="single" w:sz="4" w:space="0" w:color="000000"/>
              <w:left w:val="single" w:sz="4" w:space="0" w:color="000000"/>
              <w:bottom w:val="single" w:sz="4" w:space="0" w:color="000000"/>
              <w:right w:val="single" w:sz="4" w:space="0" w:color="000000"/>
            </w:tcBorders>
          </w:tcPr>
          <w:p w:rsidR="002131B5"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Lunch Pickup-</w:t>
            </w:r>
          </w:p>
          <w:p w:rsidR="002131B5" w:rsidRPr="00672CB4"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Go to Session 3 room</w:t>
            </w:r>
          </w:p>
        </w:tc>
      </w:tr>
      <w:tr w:rsidR="002131B5" w:rsidRPr="00672CB4" w:rsidTr="00051802">
        <w:trPr>
          <w:trHeight w:val="3149"/>
        </w:trPr>
        <w:tc>
          <w:tcPr>
            <w:tcW w:w="1800" w:type="dxa"/>
            <w:tcBorders>
              <w:top w:val="single" w:sz="4" w:space="0" w:color="000000"/>
              <w:left w:val="single" w:sz="4" w:space="0" w:color="000000"/>
              <w:bottom w:val="single" w:sz="4" w:space="0" w:color="000000"/>
              <w:right w:val="single" w:sz="4" w:space="0" w:color="000000"/>
            </w:tcBorders>
            <w:hideMark/>
          </w:tcPr>
          <w:p w:rsidR="002131B5"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lastRenderedPageBreak/>
              <w:t>1</w:t>
            </w:r>
            <w:r>
              <w:rPr>
                <w:rFonts w:ascii="Arial" w:eastAsia="Times New Roman" w:hAnsi="Arial"/>
                <w:kern w:val="28"/>
                <w:sz w:val="18"/>
                <w:szCs w:val="18"/>
              </w:rPr>
              <w:t>2</w:t>
            </w:r>
            <w:r w:rsidRPr="00672CB4">
              <w:rPr>
                <w:rFonts w:ascii="Arial" w:eastAsia="Times New Roman" w:hAnsi="Arial"/>
                <w:kern w:val="28"/>
                <w:sz w:val="18"/>
                <w:szCs w:val="18"/>
              </w:rPr>
              <w:t>:00-1:</w:t>
            </w:r>
            <w:r>
              <w:rPr>
                <w:rFonts w:ascii="Arial" w:eastAsia="Times New Roman" w:hAnsi="Arial"/>
                <w:kern w:val="28"/>
                <w:sz w:val="18"/>
                <w:szCs w:val="18"/>
              </w:rPr>
              <w:t>2</w:t>
            </w:r>
            <w:r w:rsidRPr="00672CB4">
              <w:rPr>
                <w:rFonts w:ascii="Arial" w:eastAsia="Times New Roman" w:hAnsi="Arial"/>
                <w:kern w:val="28"/>
                <w:sz w:val="18"/>
                <w:szCs w:val="18"/>
              </w:rPr>
              <w:t xml:space="preserve">0  </w:t>
            </w:r>
          </w:p>
          <w:p w:rsidR="002131B5" w:rsidRPr="00672CB4" w:rsidRDefault="002131B5" w:rsidP="00467EC4">
            <w:pPr>
              <w:spacing w:after="120" w:line="283" w:lineRule="auto"/>
              <w:rPr>
                <w:rFonts w:ascii="Arial" w:eastAsia="Times New Roman" w:hAnsi="Arial"/>
                <w:kern w:val="28"/>
                <w:sz w:val="18"/>
                <w:szCs w:val="18"/>
              </w:rPr>
            </w:pPr>
            <w:r>
              <w:rPr>
                <w:rFonts w:ascii="Arial" w:eastAsia="Times New Roman" w:hAnsi="Arial"/>
                <w:kern w:val="28"/>
                <w:sz w:val="18"/>
                <w:szCs w:val="18"/>
              </w:rPr>
              <w:t>Session THREE</w:t>
            </w:r>
          </w:p>
        </w:tc>
        <w:tc>
          <w:tcPr>
            <w:tcW w:w="4500" w:type="dxa"/>
            <w:tcBorders>
              <w:top w:val="single" w:sz="4" w:space="0" w:color="000000"/>
              <w:left w:val="single" w:sz="4" w:space="0" w:color="000000"/>
              <w:bottom w:val="single" w:sz="4" w:space="0" w:color="000000"/>
              <w:right w:val="single" w:sz="4" w:space="0" w:color="000000"/>
            </w:tcBorders>
          </w:tcPr>
          <w:p w:rsidR="005373FF" w:rsidRDefault="005300E0" w:rsidP="005300E0">
            <w:pPr>
              <w:pStyle w:val="Heading4"/>
              <w:spacing w:before="0" w:line="192" w:lineRule="atLeast"/>
              <w:textAlignment w:val="baseline"/>
              <w:outlineLvl w:val="3"/>
              <w:rPr>
                <w:rFonts w:ascii="Arial" w:hAnsi="Arial" w:cs="Arial"/>
                <w:color w:val="auto"/>
                <w:u w:val="single"/>
                <w:bdr w:val="none" w:sz="0" w:space="0" w:color="auto" w:frame="1"/>
              </w:rPr>
            </w:pPr>
            <w:r w:rsidRPr="00C31940">
              <w:rPr>
                <w:rFonts w:ascii="Arial" w:hAnsi="Arial" w:cs="Arial"/>
                <w:color w:val="auto"/>
                <w:u w:val="single"/>
                <w:bdr w:val="none" w:sz="0" w:space="0" w:color="auto" w:frame="1"/>
              </w:rPr>
              <w:t>Leslie Allen</w:t>
            </w:r>
          </w:p>
          <w:p w:rsidR="005300E0" w:rsidRPr="00C31940" w:rsidRDefault="005300E0" w:rsidP="005300E0">
            <w:pPr>
              <w:pStyle w:val="Heading4"/>
              <w:spacing w:before="0" w:line="192" w:lineRule="atLeast"/>
              <w:textAlignment w:val="baseline"/>
              <w:outlineLvl w:val="3"/>
              <w:rPr>
                <w:color w:val="auto"/>
              </w:rPr>
            </w:pPr>
            <w:r w:rsidRPr="00C31940">
              <w:rPr>
                <w:rFonts w:ascii="Arial" w:hAnsi="Arial" w:cs="Arial"/>
                <w:color w:val="auto"/>
                <w:bdr w:val="none" w:sz="0" w:space="0" w:color="auto" w:frame="1"/>
              </w:rPr>
              <w:br/>
            </w:r>
            <w:r w:rsidRPr="00C31940">
              <w:rPr>
                <w:rStyle w:val="color19"/>
                <w:rFonts w:ascii="Arial" w:hAnsi="Arial" w:cs="Arial"/>
                <w:i w:val="0"/>
                <w:iCs w:val="0"/>
                <w:color w:val="auto"/>
                <w:sz w:val="20"/>
                <w:szCs w:val="20"/>
                <w:bdr w:val="none" w:sz="0" w:space="0" w:color="auto" w:frame="1"/>
              </w:rPr>
              <w:t>“Special Ed Law 101: A Crash Course for Educators”</w:t>
            </w:r>
            <w:r w:rsidRPr="00C31940">
              <w:rPr>
                <w:rFonts w:ascii="Arial" w:hAnsi="Arial" w:cs="Arial"/>
                <w:color w:val="auto"/>
                <w:bdr w:val="none" w:sz="0" w:space="0" w:color="auto" w:frame="1"/>
              </w:rPr>
              <w:br/>
            </w:r>
            <w:r w:rsidRPr="00C31940">
              <w:rPr>
                <w:rStyle w:val="color11"/>
                <w:rFonts w:ascii="Arial" w:hAnsi="Arial" w:cs="Arial"/>
                <w:b w:val="0"/>
                <w:i w:val="0"/>
                <w:color w:val="auto"/>
                <w:sz w:val="18"/>
                <w:szCs w:val="18"/>
                <w:bdr w:val="none" w:sz="0" w:space="0" w:color="auto" w:frame="1"/>
              </w:rPr>
              <w:t>Special education law is complex and litigious with many moving parts to be considered when trying to understand the legal requirements of educating students with disabilities. This session will provide educators with an overview of significant areas of special education law, including child-find, evaluation, eligibility, IEP/placement, and Section 504 of the Rehabilitation Act of 1973 (Section 504)/the Americans with Disabilities Act (ADA) issues. The overview is designed to highlight basic rules and common (and typically unintentional) missteps that can result in legal difficulties for school systems.</w:t>
            </w:r>
          </w:p>
          <w:p w:rsidR="002131B5" w:rsidRPr="00C31940" w:rsidRDefault="002131B5" w:rsidP="00467EC4">
            <w:pPr>
              <w:spacing w:after="120" w:line="283" w:lineRule="auto"/>
              <w:rPr>
                <w:rFonts w:ascii="Arial" w:eastAsia="Times New Roman" w:hAnsi="Arial"/>
                <w:color w:val="auto"/>
                <w:kern w:val="28"/>
                <w:sz w:val="18"/>
                <w:szCs w:val="18"/>
              </w:rPr>
            </w:pPr>
          </w:p>
        </w:tc>
        <w:tc>
          <w:tcPr>
            <w:tcW w:w="4770" w:type="dxa"/>
            <w:tcBorders>
              <w:top w:val="single" w:sz="4" w:space="0" w:color="000000"/>
              <w:left w:val="single" w:sz="4" w:space="0" w:color="000000"/>
              <w:bottom w:val="single" w:sz="4" w:space="0" w:color="000000"/>
              <w:right w:val="single" w:sz="4" w:space="0" w:color="000000"/>
            </w:tcBorders>
          </w:tcPr>
          <w:p w:rsidR="00051802" w:rsidRPr="00C31940" w:rsidRDefault="00E376DC" w:rsidP="00467EC4">
            <w:pPr>
              <w:spacing w:after="120" w:line="283" w:lineRule="auto"/>
              <w:rPr>
                <w:rFonts w:ascii="Arial" w:eastAsia="Times New Roman" w:hAnsi="Arial"/>
                <w:b/>
                <w:i/>
                <w:color w:val="auto"/>
                <w:kern w:val="28"/>
                <w:u w:val="single"/>
              </w:rPr>
            </w:pPr>
            <w:r w:rsidRPr="00C31940">
              <w:rPr>
                <w:rFonts w:ascii="Arial" w:eastAsia="Times New Roman" w:hAnsi="Arial"/>
                <w:b/>
                <w:i/>
                <w:color w:val="auto"/>
                <w:kern w:val="28"/>
                <w:u w:val="single"/>
              </w:rPr>
              <w:t>Tricia Daniels</w:t>
            </w:r>
          </w:p>
          <w:p w:rsidR="00051802" w:rsidRPr="00C31940" w:rsidRDefault="00C31940" w:rsidP="00051802">
            <w:pPr>
              <w:rPr>
                <w:rFonts w:ascii="Arial" w:eastAsia="Times New Roman" w:hAnsi="Arial"/>
                <w:color w:val="auto"/>
                <w:sz w:val="18"/>
                <w:szCs w:val="18"/>
              </w:rPr>
            </w:pPr>
            <w:r w:rsidRPr="00C31940">
              <w:rPr>
                <w:rFonts w:ascii="Arial" w:hAnsi="Arial"/>
                <w:b/>
                <w:color w:val="auto"/>
                <w:sz w:val="20"/>
                <w:szCs w:val="20"/>
              </w:rPr>
              <w:t>"</w:t>
            </w:r>
            <w:r w:rsidRPr="00C31940">
              <w:rPr>
                <w:rFonts w:ascii="Arial" w:hAnsi="Arial"/>
                <w:b/>
                <w:iCs/>
                <w:color w:val="auto"/>
                <w:sz w:val="20"/>
                <w:szCs w:val="20"/>
              </w:rPr>
              <w:t>Early Yellow Flags of Autism"</w:t>
            </w:r>
            <w:r w:rsidRPr="00C31940">
              <w:rPr>
                <w:rFonts w:ascii="Arial" w:hAnsi="Arial"/>
                <w:color w:val="auto"/>
              </w:rPr>
              <w:br/>
            </w:r>
            <w:r w:rsidRPr="00C31940">
              <w:rPr>
                <w:rFonts w:ascii="Arial" w:hAnsi="Arial"/>
                <w:color w:val="auto"/>
                <w:sz w:val="18"/>
                <w:szCs w:val="18"/>
              </w:rPr>
              <w:t>We will review signs that teachers can observe when working with preschoolers, how to develop a relationship with parents to share these concerns and where to go to get answers.</w:t>
            </w:r>
          </w:p>
          <w:p w:rsidR="00051802" w:rsidRPr="00C31940" w:rsidRDefault="00051802" w:rsidP="00051802">
            <w:pPr>
              <w:rPr>
                <w:rFonts w:ascii="Arial" w:eastAsia="Times New Roman" w:hAnsi="Arial"/>
                <w:color w:val="auto"/>
                <w:sz w:val="18"/>
                <w:szCs w:val="18"/>
              </w:rPr>
            </w:pPr>
          </w:p>
          <w:p w:rsidR="00051802" w:rsidRPr="00C31940" w:rsidRDefault="00051802" w:rsidP="00051802">
            <w:pPr>
              <w:rPr>
                <w:rFonts w:ascii="Arial" w:eastAsia="Times New Roman" w:hAnsi="Arial"/>
                <w:color w:val="auto"/>
                <w:sz w:val="18"/>
                <w:szCs w:val="18"/>
              </w:rPr>
            </w:pPr>
          </w:p>
          <w:p w:rsidR="002131B5" w:rsidRPr="00C31940" w:rsidRDefault="002131B5" w:rsidP="00051802">
            <w:pPr>
              <w:rPr>
                <w:rFonts w:ascii="Arial" w:eastAsia="Times New Roman" w:hAnsi="Arial"/>
                <w:color w:val="auto"/>
                <w:sz w:val="18"/>
                <w:szCs w:val="18"/>
              </w:rPr>
            </w:pPr>
          </w:p>
        </w:tc>
      </w:tr>
      <w:tr w:rsidR="002131B5" w:rsidRPr="00672CB4" w:rsidTr="00051802">
        <w:trPr>
          <w:trHeight w:val="699"/>
        </w:trPr>
        <w:tc>
          <w:tcPr>
            <w:tcW w:w="18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1:</w:t>
            </w:r>
            <w:r>
              <w:rPr>
                <w:rFonts w:ascii="Arial" w:eastAsia="Times New Roman" w:hAnsi="Arial"/>
                <w:kern w:val="28"/>
                <w:sz w:val="18"/>
                <w:szCs w:val="18"/>
              </w:rPr>
              <w:t>2</w:t>
            </w:r>
            <w:r w:rsidRPr="00672CB4">
              <w:rPr>
                <w:rFonts w:ascii="Arial" w:eastAsia="Times New Roman" w:hAnsi="Arial"/>
                <w:kern w:val="28"/>
                <w:sz w:val="18"/>
                <w:szCs w:val="18"/>
              </w:rPr>
              <w:t>0-1:</w:t>
            </w:r>
            <w:r>
              <w:rPr>
                <w:rFonts w:ascii="Arial" w:eastAsia="Times New Roman" w:hAnsi="Arial"/>
                <w:kern w:val="28"/>
                <w:sz w:val="18"/>
                <w:szCs w:val="18"/>
              </w:rPr>
              <w:t>35</w:t>
            </w:r>
          </w:p>
        </w:tc>
        <w:tc>
          <w:tcPr>
            <w:tcW w:w="45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BREAK</w:t>
            </w:r>
          </w:p>
        </w:tc>
        <w:tc>
          <w:tcPr>
            <w:tcW w:w="477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BREAK</w:t>
            </w:r>
          </w:p>
        </w:tc>
      </w:tr>
      <w:tr w:rsidR="002131B5" w:rsidRPr="00672CB4" w:rsidTr="00051802">
        <w:trPr>
          <w:trHeight w:val="3005"/>
        </w:trPr>
        <w:tc>
          <w:tcPr>
            <w:tcW w:w="18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467EC4">
            <w:pPr>
              <w:spacing w:after="120" w:line="283" w:lineRule="auto"/>
              <w:rPr>
                <w:rFonts w:ascii="Arial" w:eastAsia="Times New Roman" w:hAnsi="Arial"/>
                <w:kern w:val="28"/>
                <w:sz w:val="18"/>
                <w:szCs w:val="18"/>
              </w:rPr>
            </w:pPr>
            <w:r w:rsidRPr="00672CB4">
              <w:rPr>
                <w:rFonts w:ascii="Arial" w:eastAsia="Times New Roman" w:hAnsi="Arial"/>
                <w:kern w:val="28"/>
                <w:sz w:val="18"/>
                <w:szCs w:val="18"/>
              </w:rPr>
              <w:t>1:</w:t>
            </w:r>
            <w:r>
              <w:rPr>
                <w:rFonts w:ascii="Arial" w:eastAsia="Times New Roman" w:hAnsi="Arial"/>
                <w:kern w:val="28"/>
                <w:sz w:val="18"/>
                <w:szCs w:val="18"/>
              </w:rPr>
              <w:t>35</w:t>
            </w:r>
            <w:r w:rsidRPr="00672CB4">
              <w:rPr>
                <w:rFonts w:ascii="Arial" w:eastAsia="Times New Roman" w:hAnsi="Arial"/>
                <w:kern w:val="28"/>
                <w:sz w:val="18"/>
                <w:szCs w:val="18"/>
              </w:rPr>
              <w:t>-2:</w:t>
            </w:r>
            <w:r>
              <w:rPr>
                <w:rFonts w:ascii="Arial" w:eastAsia="Times New Roman" w:hAnsi="Arial"/>
                <w:kern w:val="28"/>
                <w:sz w:val="18"/>
                <w:szCs w:val="18"/>
              </w:rPr>
              <w:t>55</w:t>
            </w:r>
            <w:r w:rsidRPr="00672CB4">
              <w:rPr>
                <w:rFonts w:ascii="Arial" w:eastAsia="Times New Roman" w:hAnsi="Arial"/>
                <w:kern w:val="28"/>
                <w:sz w:val="18"/>
                <w:szCs w:val="18"/>
              </w:rPr>
              <w:t xml:space="preserve"> Session FOUR</w:t>
            </w:r>
          </w:p>
        </w:tc>
        <w:tc>
          <w:tcPr>
            <w:tcW w:w="4500" w:type="dxa"/>
            <w:tcBorders>
              <w:top w:val="single" w:sz="4" w:space="0" w:color="000000"/>
              <w:left w:val="single" w:sz="4" w:space="0" w:color="000000"/>
              <w:bottom w:val="single" w:sz="4" w:space="0" w:color="000000"/>
              <w:right w:val="single" w:sz="4" w:space="0" w:color="000000"/>
            </w:tcBorders>
            <w:hideMark/>
          </w:tcPr>
          <w:p w:rsidR="005373FF" w:rsidRDefault="00091B12" w:rsidP="00091B12">
            <w:pPr>
              <w:spacing w:line="240" w:lineRule="auto"/>
              <w:textAlignment w:val="baseline"/>
              <w:outlineLvl w:val="1"/>
              <w:rPr>
                <w:rFonts w:ascii="Arial" w:eastAsia="Times New Roman" w:hAnsi="Arial"/>
                <w:i/>
                <w:iCs/>
                <w:sz w:val="18"/>
                <w:szCs w:val="18"/>
                <w:u w:val="single"/>
              </w:rPr>
            </w:pPr>
            <w:proofErr w:type="spellStart"/>
            <w:r w:rsidRPr="00091B12">
              <w:rPr>
                <w:rFonts w:ascii="Arial" w:eastAsia="Times New Roman" w:hAnsi="Arial"/>
                <w:b/>
                <w:i/>
                <w:u w:val="single"/>
              </w:rPr>
              <w:t>Tish</w:t>
            </w:r>
            <w:proofErr w:type="spellEnd"/>
            <w:r w:rsidRPr="00091B12">
              <w:rPr>
                <w:rFonts w:ascii="Arial" w:eastAsia="Times New Roman" w:hAnsi="Arial"/>
                <w:b/>
                <w:i/>
                <w:u w:val="single"/>
              </w:rPr>
              <w:t xml:space="preserve"> </w:t>
            </w:r>
            <w:proofErr w:type="spellStart"/>
            <w:r w:rsidRPr="00091B12">
              <w:rPr>
                <w:rFonts w:ascii="Arial" w:eastAsia="Times New Roman" w:hAnsi="Arial"/>
                <w:b/>
                <w:i/>
                <w:u w:val="single"/>
              </w:rPr>
              <w:t>MacInnis</w:t>
            </w:r>
            <w:proofErr w:type="spellEnd"/>
            <w:r w:rsidRPr="00091B12">
              <w:rPr>
                <w:rFonts w:ascii="Arial" w:eastAsia="Times New Roman" w:hAnsi="Arial"/>
              </w:rPr>
              <w:t> - - </w:t>
            </w:r>
            <w:r w:rsidRPr="00091B12">
              <w:rPr>
                <w:rFonts w:ascii="Arial" w:eastAsia="Times New Roman" w:hAnsi="Arial"/>
                <w:i/>
                <w:iCs/>
                <w:sz w:val="18"/>
                <w:szCs w:val="18"/>
              </w:rPr>
              <w:t>Ambassador of the CDC and Prevention </w:t>
            </w:r>
            <w:r w:rsidRPr="00091B12">
              <w:rPr>
                <w:rFonts w:ascii="Arial" w:eastAsia="Times New Roman" w:hAnsi="Arial"/>
                <w:i/>
                <w:iCs/>
                <w:sz w:val="18"/>
                <w:szCs w:val="18"/>
                <w:u w:val="single"/>
              </w:rPr>
              <w:t>Learn the Signs Act. Early</w:t>
            </w:r>
          </w:p>
          <w:p w:rsidR="00091B12" w:rsidRPr="005442ED" w:rsidRDefault="00091B12" w:rsidP="00091B12">
            <w:pPr>
              <w:spacing w:line="240" w:lineRule="auto"/>
              <w:textAlignment w:val="baseline"/>
              <w:outlineLvl w:val="1"/>
              <w:rPr>
                <w:rFonts w:ascii="Arial" w:eastAsia="Times New Roman" w:hAnsi="Arial"/>
                <w:b/>
                <w:bCs/>
              </w:rPr>
            </w:pPr>
            <w:r w:rsidRPr="005442ED">
              <w:rPr>
                <w:rFonts w:ascii="Arial" w:eastAsia="Times New Roman" w:hAnsi="Arial"/>
                <w:b/>
                <w:bCs/>
                <w:sz w:val="18"/>
                <w:szCs w:val="18"/>
              </w:rPr>
              <w:br/>
            </w:r>
            <w:r w:rsidRPr="00091B12">
              <w:rPr>
                <w:rFonts w:ascii="Arial" w:eastAsia="Times New Roman" w:hAnsi="Arial"/>
                <w:b/>
                <w:bCs/>
                <w:iCs/>
                <w:sz w:val="20"/>
                <w:szCs w:val="20"/>
              </w:rPr>
              <w:t>"Developmental Milestones - Helping Parents Monitor their Child's Development"</w:t>
            </w:r>
            <w:r w:rsidRPr="005442ED">
              <w:rPr>
                <w:rFonts w:ascii="Arial" w:eastAsia="Times New Roman" w:hAnsi="Arial"/>
                <w:b/>
                <w:bCs/>
                <w:sz w:val="18"/>
                <w:szCs w:val="18"/>
              </w:rPr>
              <w:br/>
            </w:r>
            <w:r w:rsidRPr="00091B12">
              <w:rPr>
                <w:rFonts w:ascii="Arial" w:eastAsia="Times New Roman" w:hAnsi="Arial"/>
                <w:sz w:val="18"/>
                <w:szCs w:val="18"/>
              </w:rPr>
              <w:t>Attendees will be provided information to recognize developmental milestones. Small group activities and power point presentation will offer examples of CDC resources and other Alabama state partners for Learn the Sign Act early.</w:t>
            </w:r>
          </w:p>
          <w:p w:rsidR="002131B5" w:rsidRPr="00672CB4" w:rsidRDefault="002131B5" w:rsidP="00106A03">
            <w:pPr>
              <w:spacing w:after="120" w:line="283" w:lineRule="auto"/>
              <w:rPr>
                <w:rFonts w:ascii="Arial" w:eastAsia="Times New Roman" w:hAnsi="Arial"/>
                <w:kern w:val="28"/>
                <w:sz w:val="18"/>
                <w:szCs w:val="18"/>
              </w:rPr>
            </w:pPr>
          </w:p>
        </w:tc>
        <w:tc>
          <w:tcPr>
            <w:tcW w:w="4770" w:type="dxa"/>
            <w:tcBorders>
              <w:top w:val="single" w:sz="4" w:space="0" w:color="000000"/>
              <w:left w:val="single" w:sz="4" w:space="0" w:color="000000"/>
              <w:bottom w:val="single" w:sz="4" w:space="0" w:color="000000"/>
              <w:right w:val="single" w:sz="4" w:space="0" w:color="000000"/>
            </w:tcBorders>
            <w:hideMark/>
          </w:tcPr>
          <w:p w:rsidR="002131B5" w:rsidRDefault="00F7286F" w:rsidP="00467EC4">
            <w:pPr>
              <w:spacing w:after="120" w:line="283" w:lineRule="auto"/>
              <w:rPr>
                <w:rStyle w:val="color23"/>
                <w:rFonts w:ascii="Arial" w:hAnsi="Arial"/>
                <w:b/>
                <w:i/>
                <w:u w:val="single"/>
              </w:rPr>
            </w:pPr>
            <w:r>
              <w:rPr>
                <w:rStyle w:val="color23"/>
                <w:rFonts w:ascii="Arial" w:hAnsi="Arial"/>
                <w:b/>
                <w:i/>
                <w:u w:val="single"/>
              </w:rPr>
              <w:t xml:space="preserve">Taylor </w:t>
            </w:r>
            <w:proofErr w:type="spellStart"/>
            <w:r w:rsidR="00E01295" w:rsidRPr="00E01295">
              <w:rPr>
                <w:rStyle w:val="color23"/>
                <w:rFonts w:ascii="Arial" w:hAnsi="Arial"/>
                <w:b/>
                <w:i/>
                <w:u w:val="single"/>
              </w:rPr>
              <w:t>Callicutt</w:t>
            </w:r>
            <w:proofErr w:type="spellEnd"/>
            <w:r w:rsidR="00E01295" w:rsidRPr="00E01295">
              <w:rPr>
                <w:rStyle w:val="color23"/>
                <w:rFonts w:ascii="Arial" w:hAnsi="Arial"/>
                <w:b/>
                <w:i/>
                <w:u w:val="single"/>
              </w:rPr>
              <w:t>&amp; Ashley Schneider</w:t>
            </w:r>
          </w:p>
          <w:p w:rsidR="00E01295" w:rsidRPr="00E01295" w:rsidRDefault="00E01295" w:rsidP="00E01295">
            <w:pPr>
              <w:spacing w:line="283" w:lineRule="auto"/>
              <w:rPr>
                <w:rFonts w:ascii="Arial" w:eastAsia="Times New Roman" w:hAnsi="Arial"/>
                <w:b/>
                <w:i/>
                <w:kern w:val="28"/>
              </w:rPr>
            </w:pPr>
            <w:r w:rsidRPr="00E01295">
              <w:rPr>
                <w:rStyle w:val="color19"/>
                <w:rFonts w:ascii="Arial" w:hAnsi="Arial"/>
                <w:b/>
                <w:iCs/>
              </w:rPr>
              <w:t xml:space="preserve">"Educational and Outpatient Therapy Model-What's the </w:t>
            </w:r>
            <w:r w:rsidR="005373FF">
              <w:rPr>
                <w:rStyle w:val="color19"/>
                <w:rFonts w:ascii="Arial" w:hAnsi="Arial"/>
                <w:b/>
                <w:iCs/>
              </w:rPr>
              <w:t>D</w:t>
            </w:r>
            <w:r w:rsidRPr="00E01295">
              <w:rPr>
                <w:rStyle w:val="color19"/>
                <w:rFonts w:ascii="Arial" w:hAnsi="Arial"/>
                <w:b/>
                <w:iCs/>
              </w:rPr>
              <w:t>ifference?"</w:t>
            </w:r>
            <w:r w:rsidRPr="00E01295">
              <w:rPr>
                <w:rFonts w:ascii="Arial" w:hAnsi="Arial"/>
              </w:rPr>
              <w:br/>
            </w:r>
            <w:r w:rsidRPr="00E01295">
              <w:rPr>
                <w:rStyle w:val="color11"/>
                <w:rFonts w:ascii="Arial" w:hAnsi="Arial"/>
                <w:sz w:val="18"/>
                <w:szCs w:val="18"/>
              </w:rPr>
              <w:t>An overview of the education and medical models of intervention and the roles outpatient and</w:t>
            </w:r>
            <w:r w:rsidRPr="00E01295">
              <w:rPr>
                <w:rFonts w:ascii="Arial" w:hAnsi="Arial"/>
                <w:sz w:val="18"/>
                <w:szCs w:val="18"/>
              </w:rPr>
              <w:br/>
            </w:r>
            <w:r w:rsidRPr="00E01295">
              <w:rPr>
                <w:rStyle w:val="color11"/>
                <w:rFonts w:ascii="Arial" w:hAnsi="Arial"/>
                <w:sz w:val="18"/>
                <w:szCs w:val="18"/>
              </w:rPr>
              <w:t>school-based therapist</w:t>
            </w:r>
            <w:r w:rsidR="005373FF">
              <w:rPr>
                <w:rStyle w:val="color11"/>
                <w:rFonts w:ascii="Arial" w:hAnsi="Arial"/>
                <w:sz w:val="18"/>
                <w:szCs w:val="18"/>
              </w:rPr>
              <w:t>s</w:t>
            </w:r>
            <w:r w:rsidRPr="00E01295">
              <w:rPr>
                <w:rStyle w:val="color11"/>
                <w:rFonts w:ascii="Arial" w:hAnsi="Arial"/>
                <w:sz w:val="18"/>
                <w:szCs w:val="18"/>
              </w:rPr>
              <w:t xml:space="preserve"> have in developing and implementing individual care for the pediatric</w:t>
            </w:r>
            <w:r w:rsidRPr="00E01295">
              <w:rPr>
                <w:rFonts w:ascii="Arial" w:hAnsi="Arial"/>
                <w:sz w:val="18"/>
                <w:szCs w:val="18"/>
              </w:rPr>
              <w:br/>
            </w:r>
            <w:r w:rsidRPr="00E01295">
              <w:rPr>
                <w:rStyle w:val="color11"/>
                <w:rFonts w:ascii="Arial" w:hAnsi="Arial"/>
                <w:sz w:val="18"/>
                <w:szCs w:val="18"/>
              </w:rPr>
              <w:t>population.</w:t>
            </w:r>
          </w:p>
        </w:tc>
      </w:tr>
      <w:tr w:rsidR="002131B5" w:rsidRPr="00672CB4" w:rsidTr="00D229A3">
        <w:trPr>
          <w:trHeight w:val="1061"/>
        </w:trPr>
        <w:tc>
          <w:tcPr>
            <w:tcW w:w="1800" w:type="dxa"/>
            <w:tcBorders>
              <w:top w:val="single" w:sz="4" w:space="0" w:color="000000"/>
              <w:left w:val="single" w:sz="4" w:space="0" w:color="000000"/>
              <w:bottom w:val="single" w:sz="4" w:space="0" w:color="000000"/>
              <w:right w:val="single" w:sz="4" w:space="0" w:color="000000"/>
            </w:tcBorders>
          </w:tcPr>
          <w:p w:rsidR="002131B5" w:rsidRPr="00672CB4" w:rsidRDefault="002131B5" w:rsidP="00467EC4">
            <w:pPr>
              <w:spacing w:after="120" w:line="283" w:lineRule="auto"/>
              <w:rPr>
                <w:rFonts w:ascii="Arial" w:eastAsia="Times New Roman" w:hAnsi="Arial"/>
                <w:kern w:val="28"/>
                <w:sz w:val="20"/>
                <w:szCs w:val="20"/>
              </w:rPr>
            </w:pPr>
            <w:r w:rsidRPr="00672CB4">
              <w:rPr>
                <w:rFonts w:ascii="Arial" w:eastAsia="Times New Roman" w:hAnsi="Arial"/>
                <w:kern w:val="28"/>
                <w:sz w:val="20"/>
                <w:szCs w:val="20"/>
              </w:rPr>
              <w:t>2:</w:t>
            </w:r>
            <w:r>
              <w:rPr>
                <w:rFonts w:ascii="Arial" w:eastAsia="Times New Roman" w:hAnsi="Arial"/>
                <w:kern w:val="28"/>
                <w:sz w:val="20"/>
                <w:szCs w:val="20"/>
              </w:rPr>
              <w:t>55</w:t>
            </w:r>
          </w:p>
          <w:p w:rsidR="002131B5" w:rsidRPr="00672CB4" w:rsidRDefault="002131B5" w:rsidP="00467EC4">
            <w:pPr>
              <w:spacing w:after="120" w:line="283" w:lineRule="auto"/>
              <w:rPr>
                <w:rFonts w:ascii="Arial" w:eastAsia="Times New Roman" w:hAnsi="Arial"/>
                <w:kern w:val="28"/>
                <w:sz w:val="20"/>
                <w:szCs w:val="20"/>
              </w:rPr>
            </w:pPr>
          </w:p>
        </w:tc>
        <w:tc>
          <w:tcPr>
            <w:tcW w:w="4500" w:type="dxa"/>
            <w:tcBorders>
              <w:top w:val="single" w:sz="4" w:space="0" w:color="000000"/>
              <w:left w:val="single" w:sz="4" w:space="0" w:color="000000"/>
              <w:bottom w:val="single" w:sz="4" w:space="0" w:color="000000"/>
              <w:right w:val="single" w:sz="4" w:space="0" w:color="000000"/>
            </w:tcBorders>
            <w:hideMark/>
          </w:tcPr>
          <w:p w:rsidR="002131B5" w:rsidRPr="00672CB4" w:rsidRDefault="002131B5" w:rsidP="002131B5">
            <w:pPr>
              <w:spacing w:after="120" w:line="283" w:lineRule="auto"/>
              <w:rPr>
                <w:rFonts w:ascii="Arial" w:eastAsia="Times New Roman" w:hAnsi="Arial"/>
                <w:kern w:val="28"/>
                <w:sz w:val="20"/>
                <w:szCs w:val="20"/>
              </w:rPr>
            </w:pPr>
            <w:r>
              <w:rPr>
                <w:rFonts w:ascii="Arial" w:eastAsia="Times New Roman" w:hAnsi="Arial"/>
                <w:b/>
                <w:kern w:val="28"/>
                <w:sz w:val="20"/>
                <w:szCs w:val="20"/>
              </w:rPr>
              <w:t>Pick up Certificates in New Room/Foyer</w:t>
            </w:r>
          </w:p>
        </w:tc>
        <w:tc>
          <w:tcPr>
            <w:tcW w:w="4770" w:type="dxa"/>
            <w:tcBorders>
              <w:top w:val="single" w:sz="4" w:space="0" w:color="000000"/>
              <w:left w:val="single" w:sz="4" w:space="0" w:color="000000"/>
              <w:bottom w:val="single" w:sz="4" w:space="0" w:color="000000"/>
              <w:right w:val="single" w:sz="4" w:space="0" w:color="000000"/>
            </w:tcBorders>
            <w:shd w:val="clear" w:color="auto" w:fill="9CC2E5"/>
          </w:tcPr>
          <w:p w:rsidR="002131B5" w:rsidRPr="00672CB4" w:rsidRDefault="002131B5" w:rsidP="00467EC4">
            <w:pPr>
              <w:spacing w:after="120" w:line="283" w:lineRule="auto"/>
              <w:rPr>
                <w:rFonts w:ascii="Arial" w:eastAsia="Times New Roman" w:hAnsi="Arial"/>
                <w:kern w:val="28"/>
                <w:sz w:val="20"/>
                <w:szCs w:val="20"/>
              </w:rPr>
            </w:pPr>
          </w:p>
        </w:tc>
      </w:tr>
    </w:tbl>
    <w:p w:rsidR="00DB48DA" w:rsidRDefault="00DB48DA"/>
    <w:p w:rsidR="00417E87" w:rsidRDefault="00417E87" w:rsidP="00417E87">
      <w:pPr>
        <w:jc w:val="center"/>
      </w:pPr>
    </w:p>
    <w:p w:rsidR="00417E87" w:rsidRPr="00417E87" w:rsidRDefault="00417E87" w:rsidP="00417E87">
      <w:pPr>
        <w:jc w:val="center"/>
        <w:rPr>
          <w:sz w:val="24"/>
          <w:szCs w:val="24"/>
        </w:rPr>
      </w:pPr>
      <w:r w:rsidRPr="00417E87">
        <w:rPr>
          <w:sz w:val="24"/>
          <w:szCs w:val="24"/>
        </w:rPr>
        <w:t xml:space="preserve">Scan for Speakers’ </w:t>
      </w:r>
      <w:r>
        <w:rPr>
          <w:sz w:val="24"/>
          <w:szCs w:val="24"/>
        </w:rPr>
        <w:t>B</w:t>
      </w:r>
      <w:r w:rsidRPr="00417E87">
        <w:rPr>
          <w:sz w:val="24"/>
          <w:szCs w:val="24"/>
        </w:rPr>
        <w:t>ios and other details</w:t>
      </w:r>
    </w:p>
    <w:p w:rsidR="00417E87" w:rsidRDefault="00417E87" w:rsidP="00417E87">
      <w:pPr>
        <w:jc w:val="center"/>
      </w:pPr>
    </w:p>
    <w:p w:rsidR="00417E87" w:rsidRDefault="00417E87" w:rsidP="00417E87">
      <w:pPr>
        <w:jc w:val="center"/>
      </w:pPr>
    </w:p>
    <w:p w:rsidR="00417E87" w:rsidRDefault="00417E87" w:rsidP="00417E87">
      <w:pPr>
        <w:jc w:val="center"/>
      </w:pPr>
      <w:r>
        <w:rPr>
          <w:noProof/>
        </w:rPr>
        <w:drawing>
          <wp:inline distT="0" distB="0" distL="0" distR="0">
            <wp:extent cx="1562100" cy="1562100"/>
            <wp:effectExtent l="1905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131DBB" w:rsidRPr="00131DBB" w:rsidRDefault="00131DBB" w:rsidP="00417E87">
      <w:pPr>
        <w:jc w:val="center"/>
        <w:rPr>
          <w:sz w:val="18"/>
          <w:szCs w:val="18"/>
        </w:rPr>
      </w:pPr>
    </w:p>
    <w:p w:rsidR="00131DBB" w:rsidRPr="00131DBB" w:rsidRDefault="00131DBB" w:rsidP="00131DBB">
      <w:pPr>
        <w:pStyle w:val="Event"/>
        <w:spacing w:line="240" w:lineRule="auto"/>
        <w:contextualSpacing/>
        <w:rPr>
          <w:b/>
          <w:color w:val="0000FF"/>
        </w:rPr>
      </w:pPr>
      <w:r w:rsidRPr="00131DBB">
        <w:rPr>
          <w:rFonts w:cs="Courier New"/>
        </w:rPr>
        <w:t xml:space="preserve">All data and information provided is for information purposes only. The opinions of the presenters, exhibitors and advertisers do not necessarily reflect those of Special Education Consultants and Conference Organizers (SECCO). </w:t>
      </w:r>
      <w:r>
        <w:rPr>
          <w:rFonts w:cs="Courier New"/>
        </w:rPr>
        <w:t>S</w:t>
      </w:r>
      <w:r w:rsidRPr="00131DBB">
        <w:rPr>
          <w:rFonts w:cs="Courier New"/>
        </w:rPr>
        <w:t xml:space="preserve">ECCO </w:t>
      </w:r>
      <w:r>
        <w:rPr>
          <w:rFonts w:cs="Courier New"/>
        </w:rPr>
        <w:t xml:space="preserve">does not </w:t>
      </w:r>
      <w:r w:rsidRPr="00131DBB">
        <w:rPr>
          <w:rFonts w:cs="Courier New"/>
        </w:rPr>
        <w:t>make any warranty for the accuracy, completeness, or usefulness of any information, product, or process provided.</w:t>
      </w:r>
    </w:p>
    <w:p w:rsidR="00131DBB" w:rsidRDefault="00131DBB" w:rsidP="00417E87">
      <w:pPr>
        <w:jc w:val="center"/>
      </w:pPr>
    </w:p>
    <w:sectPr w:rsidR="00131DBB" w:rsidSect="000518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131B5"/>
    <w:rsid w:val="00051802"/>
    <w:rsid w:val="000543BC"/>
    <w:rsid w:val="00091B12"/>
    <w:rsid w:val="00106A03"/>
    <w:rsid w:val="0013038E"/>
    <w:rsid w:val="00131DBB"/>
    <w:rsid w:val="001C7A0B"/>
    <w:rsid w:val="002131B5"/>
    <w:rsid w:val="002256AE"/>
    <w:rsid w:val="00231348"/>
    <w:rsid w:val="0033544C"/>
    <w:rsid w:val="00417E87"/>
    <w:rsid w:val="005300E0"/>
    <w:rsid w:val="005373FF"/>
    <w:rsid w:val="006D1E43"/>
    <w:rsid w:val="0081596E"/>
    <w:rsid w:val="00860E68"/>
    <w:rsid w:val="008D13D5"/>
    <w:rsid w:val="00952AEF"/>
    <w:rsid w:val="00997038"/>
    <w:rsid w:val="00BF1C0F"/>
    <w:rsid w:val="00C31940"/>
    <w:rsid w:val="00D229A3"/>
    <w:rsid w:val="00DA2016"/>
    <w:rsid w:val="00DB48DA"/>
    <w:rsid w:val="00E01295"/>
    <w:rsid w:val="00E05F3F"/>
    <w:rsid w:val="00E376DC"/>
    <w:rsid w:val="00E8330B"/>
    <w:rsid w:val="00EC1341"/>
    <w:rsid w:val="00F72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B5"/>
    <w:pPr>
      <w:spacing w:after="0" w:line="259" w:lineRule="auto"/>
    </w:pPr>
    <w:rPr>
      <w:kern w:val="0"/>
    </w:rPr>
  </w:style>
  <w:style w:type="paragraph" w:styleId="Heading2">
    <w:name w:val="heading 2"/>
    <w:basedOn w:val="Normal"/>
    <w:link w:val="Heading2Char"/>
    <w:uiPriority w:val="9"/>
    <w:qFormat/>
    <w:rsid w:val="00E37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300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131B5"/>
    <w:pPr>
      <w:spacing w:after="0" w:line="240" w:lineRule="auto"/>
    </w:pPr>
    <w:rPr>
      <w:rFonts w:ascii="Calibri" w:eastAsia="Calibri" w:hAnsi="Calibri" w:cs="Arial"/>
      <w:color w:val="000000"/>
      <w:kern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semiHidden/>
    <w:unhideWhenUsed/>
    <w:rsid w:val="00213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376DC"/>
    <w:rPr>
      <w:rFonts w:ascii="Times New Roman" w:eastAsia="Times New Roman" w:hAnsi="Times New Roman" w:cs="Times New Roman"/>
      <w:b/>
      <w:bCs/>
      <w:kern w:val="0"/>
      <w:sz w:val="36"/>
      <w:szCs w:val="36"/>
    </w:rPr>
  </w:style>
  <w:style w:type="character" w:customStyle="1" w:styleId="color19">
    <w:name w:val="color_19"/>
    <w:basedOn w:val="DefaultParagraphFont"/>
    <w:rsid w:val="00E376DC"/>
  </w:style>
  <w:style w:type="character" w:customStyle="1" w:styleId="color11">
    <w:name w:val="color_11"/>
    <w:basedOn w:val="DefaultParagraphFont"/>
    <w:rsid w:val="00E376DC"/>
  </w:style>
  <w:style w:type="paragraph" w:styleId="BalloonText">
    <w:name w:val="Balloon Text"/>
    <w:basedOn w:val="Normal"/>
    <w:link w:val="BalloonTextChar"/>
    <w:uiPriority w:val="99"/>
    <w:semiHidden/>
    <w:unhideWhenUsed/>
    <w:rsid w:val="00E376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DC"/>
    <w:rPr>
      <w:rFonts w:ascii="Tahoma" w:hAnsi="Tahoma" w:cs="Tahoma"/>
      <w:kern w:val="0"/>
      <w:sz w:val="16"/>
      <w:szCs w:val="16"/>
    </w:rPr>
  </w:style>
  <w:style w:type="paragraph" w:customStyle="1" w:styleId="font9">
    <w:name w:val="font_9"/>
    <w:basedOn w:val="Normal"/>
    <w:rsid w:val="00E37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3">
    <w:name w:val="color_23"/>
    <w:basedOn w:val="DefaultParagraphFont"/>
    <w:rsid w:val="00E376DC"/>
  </w:style>
  <w:style w:type="character" w:customStyle="1" w:styleId="Heading4Char">
    <w:name w:val="Heading 4 Char"/>
    <w:basedOn w:val="DefaultParagraphFont"/>
    <w:link w:val="Heading4"/>
    <w:uiPriority w:val="9"/>
    <w:semiHidden/>
    <w:rsid w:val="005300E0"/>
    <w:rPr>
      <w:rFonts w:asciiTheme="majorHAnsi" w:eastAsiaTheme="majorEastAsia" w:hAnsiTheme="majorHAnsi" w:cstheme="majorBidi"/>
      <w:b/>
      <w:bCs/>
      <w:i/>
      <w:iCs/>
      <w:color w:val="4F81BD" w:themeColor="accent1"/>
      <w:kern w:val="0"/>
    </w:rPr>
  </w:style>
  <w:style w:type="paragraph" w:customStyle="1" w:styleId="Event">
    <w:name w:val="Event"/>
    <w:basedOn w:val="Normal"/>
    <w:rsid w:val="00131DBB"/>
    <w:pPr>
      <w:spacing w:after="120" w:line="220" w:lineRule="atLeast"/>
    </w:pPr>
    <w:rPr>
      <w:rFonts w:ascii="Trebuchet MS" w:eastAsia="Times New Roman" w:hAnsi="Trebuchet MS" w:cs="Times New Roman"/>
      <w:sz w:val="18"/>
      <w:szCs w:val="18"/>
    </w:rPr>
  </w:style>
</w:styles>
</file>

<file path=word/webSettings.xml><?xml version="1.0" encoding="utf-8"?>
<w:webSettings xmlns:r="http://schemas.openxmlformats.org/officeDocument/2006/relationships" xmlns:w="http://schemas.openxmlformats.org/wordprocessingml/2006/main">
  <w:divs>
    <w:div w:id="104734124">
      <w:bodyDiv w:val="1"/>
      <w:marLeft w:val="0"/>
      <w:marRight w:val="0"/>
      <w:marTop w:val="0"/>
      <w:marBottom w:val="0"/>
      <w:divBdr>
        <w:top w:val="none" w:sz="0" w:space="0" w:color="auto"/>
        <w:left w:val="none" w:sz="0" w:space="0" w:color="auto"/>
        <w:bottom w:val="none" w:sz="0" w:space="0" w:color="auto"/>
        <w:right w:val="none" w:sz="0" w:space="0" w:color="auto"/>
      </w:divBdr>
      <w:divsChild>
        <w:div w:id="1132867494">
          <w:marLeft w:val="0"/>
          <w:marRight w:val="0"/>
          <w:marTop w:val="0"/>
          <w:marBottom w:val="0"/>
          <w:divBdr>
            <w:top w:val="none" w:sz="0" w:space="0" w:color="auto"/>
            <w:left w:val="none" w:sz="0" w:space="0" w:color="auto"/>
            <w:bottom w:val="none" w:sz="0" w:space="0" w:color="auto"/>
            <w:right w:val="none" w:sz="0" w:space="0" w:color="auto"/>
          </w:divBdr>
        </w:div>
        <w:div w:id="1328752756">
          <w:marLeft w:val="0"/>
          <w:marRight w:val="0"/>
          <w:marTop w:val="0"/>
          <w:marBottom w:val="0"/>
          <w:divBdr>
            <w:top w:val="none" w:sz="0" w:space="0" w:color="auto"/>
            <w:left w:val="none" w:sz="0" w:space="0" w:color="auto"/>
            <w:bottom w:val="none" w:sz="0" w:space="0" w:color="auto"/>
            <w:right w:val="none" w:sz="0" w:space="0" w:color="auto"/>
          </w:divBdr>
          <w:divsChild>
            <w:div w:id="1524174964">
              <w:marLeft w:val="0"/>
              <w:marRight w:val="0"/>
              <w:marTop w:val="0"/>
              <w:marBottom w:val="0"/>
              <w:divBdr>
                <w:top w:val="none" w:sz="0" w:space="0" w:color="auto"/>
                <w:left w:val="none" w:sz="0" w:space="0" w:color="auto"/>
                <w:bottom w:val="none" w:sz="0" w:space="0" w:color="auto"/>
                <w:right w:val="none" w:sz="0" w:space="0" w:color="auto"/>
              </w:divBdr>
              <w:divsChild>
                <w:div w:id="360857106">
                  <w:marLeft w:val="0"/>
                  <w:marRight w:val="0"/>
                  <w:marTop w:val="0"/>
                  <w:marBottom w:val="0"/>
                  <w:divBdr>
                    <w:top w:val="none" w:sz="0" w:space="0" w:color="auto"/>
                    <w:left w:val="none" w:sz="0" w:space="0" w:color="auto"/>
                    <w:bottom w:val="none" w:sz="0" w:space="0" w:color="auto"/>
                    <w:right w:val="none" w:sz="0" w:space="0" w:color="auto"/>
                  </w:divBdr>
                  <w:divsChild>
                    <w:div w:id="300765684">
                      <w:marLeft w:val="0"/>
                      <w:marRight w:val="0"/>
                      <w:marTop w:val="0"/>
                      <w:marBottom w:val="0"/>
                      <w:divBdr>
                        <w:top w:val="none" w:sz="0" w:space="0" w:color="auto"/>
                        <w:left w:val="none" w:sz="0" w:space="0" w:color="auto"/>
                        <w:bottom w:val="none" w:sz="0" w:space="0" w:color="auto"/>
                        <w:right w:val="none" w:sz="0" w:space="0" w:color="auto"/>
                      </w:divBdr>
                    </w:div>
                  </w:divsChild>
                </w:div>
                <w:div w:id="1196234153">
                  <w:marLeft w:val="0"/>
                  <w:marRight w:val="0"/>
                  <w:marTop w:val="0"/>
                  <w:marBottom w:val="0"/>
                  <w:divBdr>
                    <w:top w:val="none" w:sz="0" w:space="0" w:color="auto"/>
                    <w:left w:val="none" w:sz="0" w:space="0" w:color="auto"/>
                    <w:bottom w:val="none" w:sz="0" w:space="0" w:color="auto"/>
                    <w:right w:val="none" w:sz="0" w:space="0" w:color="auto"/>
                  </w:divBdr>
                  <w:divsChild>
                    <w:div w:id="1317687901">
                      <w:marLeft w:val="0"/>
                      <w:marRight w:val="0"/>
                      <w:marTop w:val="0"/>
                      <w:marBottom w:val="0"/>
                      <w:divBdr>
                        <w:top w:val="none" w:sz="0" w:space="0" w:color="auto"/>
                        <w:left w:val="none" w:sz="0" w:space="0" w:color="auto"/>
                        <w:bottom w:val="none" w:sz="0" w:space="0" w:color="auto"/>
                        <w:right w:val="none" w:sz="0" w:space="0" w:color="auto"/>
                      </w:divBdr>
                    </w:div>
                  </w:divsChild>
                </w:div>
                <w:div w:id="1210917982">
                  <w:marLeft w:val="0"/>
                  <w:marRight w:val="0"/>
                  <w:marTop w:val="0"/>
                  <w:marBottom w:val="0"/>
                  <w:divBdr>
                    <w:top w:val="none" w:sz="0" w:space="0" w:color="auto"/>
                    <w:left w:val="none" w:sz="0" w:space="0" w:color="auto"/>
                    <w:bottom w:val="none" w:sz="0" w:space="0" w:color="auto"/>
                    <w:right w:val="none" w:sz="0" w:space="0" w:color="auto"/>
                  </w:divBdr>
                  <w:divsChild>
                    <w:div w:id="174419490">
                      <w:marLeft w:val="0"/>
                      <w:marRight w:val="0"/>
                      <w:marTop w:val="0"/>
                      <w:marBottom w:val="0"/>
                      <w:divBdr>
                        <w:top w:val="none" w:sz="0" w:space="0" w:color="auto"/>
                        <w:left w:val="none" w:sz="0" w:space="0" w:color="auto"/>
                        <w:bottom w:val="none" w:sz="0" w:space="0" w:color="auto"/>
                        <w:right w:val="none" w:sz="0" w:space="0" w:color="auto"/>
                      </w:divBdr>
                    </w:div>
                  </w:divsChild>
                </w:div>
                <w:div w:id="50664892">
                  <w:marLeft w:val="0"/>
                  <w:marRight w:val="0"/>
                  <w:marTop w:val="0"/>
                  <w:marBottom w:val="0"/>
                  <w:divBdr>
                    <w:top w:val="none" w:sz="0" w:space="0" w:color="auto"/>
                    <w:left w:val="none" w:sz="0" w:space="0" w:color="auto"/>
                    <w:bottom w:val="none" w:sz="0" w:space="0" w:color="auto"/>
                    <w:right w:val="none" w:sz="0" w:space="0" w:color="auto"/>
                  </w:divBdr>
                  <w:divsChild>
                    <w:div w:id="8542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2388">
      <w:bodyDiv w:val="1"/>
      <w:marLeft w:val="0"/>
      <w:marRight w:val="0"/>
      <w:marTop w:val="0"/>
      <w:marBottom w:val="0"/>
      <w:divBdr>
        <w:top w:val="none" w:sz="0" w:space="0" w:color="auto"/>
        <w:left w:val="none" w:sz="0" w:space="0" w:color="auto"/>
        <w:bottom w:val="none" w:sz="0" w:space="0" w:color="auto"/>
        <w:right w:val="none" w:sz="0" w:space="0" w:color="auto"/>
      </w:divBdr>
      <w:divsChild>
        <w:div w:id="1239748001">
          <w:marLeft w:val="0"/>
          <w:marRight w:val="0"/>
          <w:marTop w:val="0"/>
          <w:marBottom w:val="0"/>
          <w:divBdr>
            <w:top w:val="none" w:sz="0" w:space="0" w:color="auto"/>
            <w:left w:val="none" w:sz="0" w:space="0" w:color="auto"/>
            <w:bottom w:val="none" w:sz="0" w:space="0" w:color="auto"/>
            <w:right w:val="none" w:sz="0" w:space="0" w:color="auto"/>
          </w:divBdr>
        </w:div>
        <w:div w:id="1518152921">
          <w:marLeft w:val="0"/>
          <w:marRight w:val="0"/>
          <w:marTop w:val="0"/>
          <w:marBottom w:val="0"/>
          <w:divBdr>
            <w:top w:val="none" w:sz="0" w:space="0" w:color="auto"/>
            <w:left w:val="none" w:sz="0" w:space="0" w:color="auto"/>
            <w:bottom w:val="none" w:sz="0" w:space="0" w:color="auto"/>
            <w:right w:val="none" w:sz="0" w:space="0" w:color="auto"/>
          </w:divBdr>
          <w:divsChild>
            <w:div w:id="694690590">
              <w:marLeft w:val="0"/>
              <w:marRight w:val="0"/>
              <w:marTop w:val="0"/>
              <w:marBottom w:val="0"/>
              <w:divBdr>
                <w:top w:val="none" w:sz="0" w:space="0" w:color="auto"/>
                <w:left w:val="none" w:sz="0" w:space="0" w:color="auto"/>
                <w:bottom w:val="none" w:sz="0" w:space="0" w:color="auto"/>
                <w:right w:val="none" w:sz="0" w:space="0" w:color="auto"/>
              </w:divBdr>
              <w:divsChild>
                <w:div w:id="549463334">
                  <w:marLeft w:val="0"/>
                  <w:marRight w:val="0"/>
                  <w:marTop w:val="0"/>
                  <w:marBottom w:val="0"/>
                  <w:divBdr>
                    <w:top w:val="none" w:sz="0" w:space="0" w:color="auto"/>
                    <w:left w:val="none" w:sz="0" w:space="0" w:color="auto"/>
                    <w:bottom w:val="none" w:sz="0" w:space="0" w:color="auto"/>
                    <w:right w:val="none" w:sz="0" w:space="0" w:color="auto"/>
                  </w:divBdr>
                  <w:divsChild>
                    <w:div w:id="1793093927">
                      <w:marLeft w:val="0"/>
                      <w:marRight w:val="0"/>
                      <w:marTop w:val="0"/>
                      <w:marBottom w:val="0"/>
                      <w:divBdr>
                        <w:top w:val="none" w:sz="0" w:space="0" w:color="auto"/>
                        <w:left w:val="none" w:sz="0" w:space="0" w:color="auto"/>
                        <w:bottom w:val="none" w:sz="0" w:space="0" w:color="auto"/>
                        <w:right w:val="none" w:sz="0" w:space="0" w:color="auto"/>
                      </w:divBdr>
                    </w:div>
                  </w:divsChild>
                </w:div>
                <w:div w:id="1954823246">
                  <w:marLeft w:val="0"/>
                  <w:marRight w:val="0"/>
                  <w:marTop w:val="0"/>
                  <w:marBottom w:val="0"/>
                  <w:divBdr>
                    <w:top w:val="none" w:sz="0" w:space="0" w:color="auto"/>
                    <w:left w:val="none" w:sz="0" w:space="0" w:color="auto"/>
                    <w:bottom w:val="none" w:sz="0" w:space="0" w:color="auto"/>
                    <w:right w:val="none" w:sz="0" w:space="0" w:color="auto"/>
                  </w:divBdr>
                  <w:divsChild>
                    <w:div w:id="8053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5170">
      <w:bodyDiv w:val="1"/>
      <w:marLeft w:val="0"/>
      <w:marRight w:val="0"/>
      <w:marTop w:val="0"/>
      <w:marBottom w:val="0"/>
      <w:divBdr>
        <w:top w:val="none" w:sz="0" w:space="0" w:color="auto"/>
        <w:left w:val="none" w:sz="0" w:space="0" w:color="auto"/>
        <w:bottom w:val="none" w:sz="0" w:space="0" w:color="auto"/>
        <w:right w:val="none" w:sz="0" w:space="0" w:color="auto"/>
      </w:divBdr>
      <w:divsChild>
        <w:div w:id="481314467">
          <w:marLeft w:val="0"/>
          <w:marRight w:val="0"/>
          <w:marTop w:val="0"/>
          <w:marBottom w:val="0"/>
          <w:divBdr>
            <w:top w:val="none" w:sz="0" w:space="0" w:color="auto"/>
            <w:left w:val="none" w:sz="0" w:space="0" w:color="auto"/>
            <w:bottom w:val="none" w:sz="0" w:space="0" w:color="auto"/>
            <w:right w:val="none" w:sz="0" w:space="0" w:color="auto"/>
          </w:divBdr>
        </w:div>
        <w:div w:id="1719351205">
          <w:marLeft w:val="0"/>
          <w:marRight w:val="0"/>
          <w:marTop w:val="0"/>
          <w:marBottom w:val="0"/>
          <w:divBdr>
            <w:top w:val="none" w:sz="0" w:space="0" w:color="auto"/>
            <w:left w:val="none" w:sz="0" w:space="0" w:color="auto"/>
            <w:bottom w:val="none" w:sz="0" w:space="0" w:color="auto"/>
            <w:right w:val="none" w:sz="0" w:space="0" w:color="auto"/>
          </w:divBdr>
          <w:divsChild>
            <w:div w:id="1595047364">
              <w:marLeft w:val="0"/>
              <w:marRight w:val="0"/>
              <w:marTop w:val="0"/>
              <w:marBottom w:val="0"/>
              <w:divBdr>
                <w:top w:val="none" w:sz="0" w:space="0" w:color="auto"/>
                <w:left w:val="none" w:sz="0" w:space="0" w:color="auto"/>
                <w:bottom w:val="none" w:sz="0" w:space="0" w:color="auto"/>
                <w:right w:val="none" w:sz="0" w:space="0" w:color="auto"/>
              </w:divBdr>
              <w:divsChild>
                <w:div w:id="2105685738">
                  <w:marLeft w:val="0"/>
                  <w:marRight w:val="0"/>
                  <w:marTop w:val="0"/>
                  <w:marBottom w:val="0"/>
                  <w:divBdr>
                    <w:top w:val="none" w:sz="0" w:space="0" w:color="auto"/>
                    <w:left w:val="none" w:sz="0" w:space="0" w:color="auto"/>
                    <w:bottom w:val="none" w:sz="0" w:space="0" w:color="auto"/>
                    <w:right w:val="none" w:sz="0" w:space="0" w:color="auto"/>
                  </w:divBdr>
                  <w:divsChild>
                    <w:div w:id="1911499392">
                      <w:marLeft w:val="0"/>
                      <w:marRight w:val="0"/>
                      <w:marTop w:val="0"/>
                      <w:marBottom w:val="0"/>
                      <w:divBdr>
                        <w:top w:val="none" w:sz="0" w:space="0" w:color="auto"/>
                        <w:left w:val="none" w:sz="0" w:space="0" w:color="auto"/>
                        <w:bottom w:val="none" w:sz="0" w:space="0" w:color="auto"/>
                        <w:right w:val="none" w:sz="0" w:space="0" w:color="auto"/>
                      </w:divBdr>
                    </w:div>
                  </w:divsChild>
                </w:div>
                <w:div w:id="257493368">
                  <w:marLeft w:val="0"/>
                  <w:marRight w:val="0"/>
                  <w:marTop w:val="0"/>
                  <w:marBottom w:val="0"/>
                  <w:divBdr>
                    <w:top w:val="none" w:sz="0" w:space="0" w:color="auto"/>
                    <w:left w:val="none" w:sz="0" w:space="0" w:color="auto"/>
                    <w:bottom w:val="none" w:sz="0" w:space="0" w:color="auto"/>
                    <w:right w:val="none" w:sz="0" w:space="0" w:color="auto"/>
                  </w:divBdr>
                  <w:divsChild>
                    <w:div w:id="1122070936">
                      <w:marLeft w:val="0"/>
                      <w:marRight w:val="0"/>
                      <w:marTop w:val="0"/>
                      <w:marBottom w:val="0"/>
                      <w:divBdr>
                        <w:top w:val="none" w:sz="0" w:space="0" w:color="auto"/>
                        <w:left w:val="none" w:sz="0" w:space="0" w:color="auto"/>
                        <w:bottom w:val="none" w:sz="0" w:space="0" w:color="auto"/>
                        <w:right w:val="none" w:sz="0" w:space="0" w:color="auto"/>
                      </w:divBdr>
                    </w:div>
                  </w:divsChild>
                </w:div>
                <w:div w:id="2087265780">
                  <w:marLeft w:val="0"/>
                  <w:marRight w:val="0"/>
                  <w:marTop w:val="0"/>
                  <w:marBottom w:val="0"/>
                  <w:divBdr>
                    <w:top w:val="none" w:sz="0" w:space="0" w:color="auto"/>
                    <w:left w:val="none" w:sz="0" w:space="0" w:color="auto"/>
                    <w:bottom w:val="none" w:sz="0" w:space="0" w:color="auto"/>
                    <w:right w:val="none" w:sz="0" w:space="0" w:color="auto"/>
                  </w:divBdr>
                  <w:divsChild>
                    <w:div w:id="1100640220">
                      <w:marLeft w:val="0"/>
                      <w:marRight w:val="0"/>
                      <w:marTop w:val="0"/>
                      <w:marBottom w:val="0"/>
                      <w:divBdr>
                        <w:top w:val="none" w:sz="0" w:space="0" w:color="auto"/>
                        <w:left w:val="none" w:sz="0" w:space="0" w:color="auto"/>
                        <w:bottom w:val="none" w:sz="0" w:space="0" w:color="auto"/>
                        <w:right w:val="none" w:sz="0" w:space="0" w:color="auto"/>
                      </w:divBdr>
                    </w:div>
                  </w:divsChild>
                </w:div>
                <w:div w:id="484278030">
                  <w:marLeft w:val="0"/>
                  <w:marRight w:val="0"/>
                  <w:marTop w:val="0"/>
                  <w:marBottom w:val="0"/>
                  <w:divBdr>
                    <w:top w:val="none" w:sz="0" w:space="0" w:color="auto"/>
                    <w:left w:val="none" w:sz="0" w:space="0" w:color="auto"/>
                    <w:bottom w:val="none" w:sz="0" w:space="0" w:color="auto"/>
                    <w:right w:val="none" w:sz="0" w:space="0" w:color="auto"/>
                  </w:divBdr>
                  <w:divsChild>
                    <w:div w:id="2354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5683">
      <w:bodyDiv w:val="1"/>
      <w:marLeft w:val="0"/>
      <w:marRight w:val="0"/>
      <w:marTop w:val="0"/>
      <w:marBottom w:val="0"/>
      <w:divBdr>
        <w:top w:val="none" w:sz="0" w:space="0" w:color="auto"/>
        <w:left w:val="none" w:sz="0" w:space="0" w:color="auto"/>
        <w:bottom w:val="none" w:sz="0" w:space="0" w:color="auto"/>
        <w:right w:val="none" w:sz="0" w:space="0" w:color="auto"/>
      </w:divBdr>
    </w:div>
    <w:div w:id="1332490926">
      <w:bodyDiv w:val="1"/>
      <w:marLeft w:val="0"/>
      <w:marRight w:val="0"/>
      <w:marTop w:val="0"/>
      <w:marBottom w:val="0"/>
      <w:divBdr>
        <w:top w:val="none" w:sz="0" w:space="0" w:color="auto"/>
        <w:left w:val="none" w:sz="0" w:space="0" w:color="auto"/>
        <w:bottom w:val="none" w:sz="0" w:space="0" w:color="auto"/>
        <w:right w:val="none" w:sz="0" w:space="0" w:color="auto"/>
      </w:divBdr>
      <w:divsChild>
        <w:div w:id="723069413">
          <w:marLeft w:val="0"/>
          <w:marRight w:val="0"/>
          <w:marTop w:val="0"/>
          <w:marBottom w:val="0"/>
          <w:divBdr>
            <w:top w:val="none" w:sz="0" w:space="0" w:color="auto"/>
            <w:left w:val="none" w:sz="0" w:space="0" w:color="auto"/>
            <w:bottom w:val="none" w:sz="0" w:space="0" w:color="auto"/>
            <w:right w:val="none" w:sz="0" w:space="0" w:color="auto"/>
          </w:divBdr>
        </w:div>
        <w:div w:id="1551259676">
          <w:marLeft w:val="0"/>
          <w:marRight w:val="0"/>
          <w:marTop w:val="0"/>
          <w:marBottom w:val="0"/>
          <w:divBdr>
            <w:top w:val="none" w:sz="0" w:space="0" w:color="auto"/>
            <w:left w:val="none" w:sz="0" w:space="0" w:color="auto"/>
            <w:bottom w:val="none" w:sz="0" w:space="0" w:color="auto"/>
            <w:right w:val="none" w:sz="0" w:space="0" w:color="auto"/>
          </w:divBdr>
          <w:divsChild>
            <w:div w:id="1346443572">
              <w:marLeft w:val="0"/>
              <w:marRight w:val="0"/>
              <w:marTop w:val="0"/>
              <w:marBottom w:val="0"/>
              <w:divBdr>
                <w:top w:val="none" w:sz="0" w:space="0" w:color="auto"/>
                <w:left w:val="none" w:sz="0" w:space="0" w:color="auto"/>
                <w:bottom w:val="none" w:sz="0" w:space="0" w:color="auto"/>
                <w:right w:val="none" w:sz="0" w:space="0" w:color="auto"/>
              </w:divBdr>
              <w:divsChild>
                <w:div w:id="312947250">
                  <w:marLeft w:val="0"/>
                  <w:marRight w:val="0"/>
                  <w:marTop w:val="0"/>
                  <w:marBottom w:val="0"/>
                  <w:divBdr>
                    <w:top w:val="none" w:sz="0" w:space="0" w:color="auto"/>
                    <w:left w:val="none" w:sz="0" w:space="0" w:color="auto"/>
                    <w:bottom w:val="none" w:sz="0" w:space="0" w:color="auto"/>
                    <w:right w:val="none" w:sz="0" w:space="0" w:color="auto"/>
                  </w:divBdr>
                  <w:divsChild>
                    <w:div w:id="1571579675">
                      <w:marLeft w:val="0"/>
                      <w:marRight w:val="0"/>
                      <w:marTop w:val="0"/>
                      <w:marBottom w:val="0"/>
                      <w:divBdr>
                        <w:top w:val="none" w:sz="0" w:space="0" w:color="auto"/>
                        <w:left w:val="none" w:sz="0" w:space="0" w:color="auto"/>
                        <w:bottom w:val="none" w:sz="0" w:space="0" w:color="auto"/>
                        <w:right w:val="none" w:sz="0" w:space="0" w:color="auto"/>
                      </w:divBdr>
                    </w:div>
                  </w:divsChild>
                </w:div>
                <w:div w:id="1386835759">
                  <w:marLeft w:val="0"/>
                  <w:marRight w:val="0"/>
                  <w:marTop w:val="0"/>
                  <w:marBottom w:val="0"/>
                  <w:divBdr>
                    <w:top w:val="none" w:sz="0" w:space="0" w:color="auto"/>
                    <w:left w:val="none" w:sz="0" w:space="0" w:color="auto"/>
                    <w:bottom w:val="none" w:sz="0" w:space="0" w:color="auto"/>
                    <w:right w:val="none" w:sz="0" w:space="0" w:color="auto"/>
                  </w:divBdr>
                  <w:divsChild>
                    <w:div w:id="1091925499">
                      <w:marLeft w:val="0"/>
                      <w:marRight w:val="0"/>
                      <w:marTop w:val="0"/>
                      <w:marBottom w:val="0"/>
                      <w:divBdr>
                        <w:top w:val="none" w:sz="0" w:space="0" w:color="auto"/>
                        <w:left w:val="none" w:sz="0" w:space="0" w:color="auto"/>
                        <w:bottom w:val="none" w:sz="0" w:space="0" w:color="auto"/>
                        <w:right w:val="none" w:sz="0" w:space="0" w:color="auto"/>
                      </w:divBdr>
                    </w:div>
                  </w:divsChild>
                </w:div>
                <w:div w:id="519124825">
                  <w:marLeft w:val="0"/>
                  <w:marRight w:val="0"/>
                  <w:marTop w:val="0"/>
                  <w:marBottom w:val="0"/>
                  <w:divBdr>
                    <w:top w:val="none" w:sz="0" w:space="0" w:color="auto"/>
                    <w:left w:val="none" w:sz="0" w:space="0" w:color="auto"/>
                    <w:bottom w:val="none" w:sz="0" w:space="0" w:color="auto"/>
                    <w:right w:val="none" w:sz="0" w:space="0" w:color="auto"/>
                  </w:divBdr>
                  <w:divsChild>
                    <w:div w:id="2126584164">
                      <w:marLeft w:val="0"/>
                      <w:marRight w:val="0"/>
                      <w:marTop w:val="0"/>
                      <w:marBottom w:val="0"/>
                      <w:divBdr>
                        <w:top w:val="none" w:sz="0" w:space="0" w:color="auto"/>
                        <w:left w:val="none" w:sz="0" w:space="0" w:color="auto"/>
                        <w:bottom w:val="none" w:sz="0" w:space="0" w:color="auto"/>
                        <w:right w:val="none" w:sz="0" w:space="0" w:color="auto"/>
                      </w:divBdr>
                    </w:div>
                  </w:divsChild>
                </w:div>
                <w:div w:id="2138331446">
                  <w:marLeft w:val="0"/>
                  <w:marRight w:val="0"/>
                  <w:marTop w:val="0"/>
                  <w:marBottom w:val="0"/>
                  <w:divBdr>
                    <w:top w:val="none" w:sz="0" w:space="0" w:color="auto"/>
                    <w:left w:val="none" w:sz="0" w:space="0" w:color="auto"/>
                    <w:bottom w:val="none" w:sz="0" w:space="0" w:color="auto"/>
                    <w:right w:val="none" w:sz="0" w:space="0" w:color="auto"/>
                  </w:divBdr>
                  <w:divsChild>
                    <w:div w:id="1769036990">
                      <w:marLeft w:val="0"/>
                      <w:marRight w:val="0"/>
                      <w:marTop w:val="0"/>
                      <w:marBottom w:val="0"/>
                      <w:divBdr>
                        <w:top w:val="none" w:sz="0" w:space="0" w:color="auto"/>
                        <w:left w:val="none" w:sz="0" w:space="0" w:color="auto"/>
                        <w:bottom w:val="none" w:sz="0" w:space="0" w:color="auto"/>
                        <w:right w:val="none" w:sz="0" w:space="0" w:color="auto"/>
                      </w:divBdr>
                    </w:div>
                  </w:divsChild>
                </w:div>
                <w:div w:id="820732647">
                  <w:marLeft w:val="0"/>
                  <w:marRight w:val="0"/>
                  <w:marTop w:val="0"/>
                  <w:marBottom w:val="0"/>
                  <w:divBdr>
                    <w:top w:val="none" w:sz="0" w:space="0" w:color="auto"/>
                    <w:left w:val="none" w:sz="0" w:space="0" w:color="auto"/>
                    <w:bottom w:val="none" w:sz="0" w:space="0" w:color="auto"/>
                    <w:right w:val="none" w:sz="0" w:space="0" w:color="auto"/>
                  </w:divBdr>
                  <w:divsChild>
                    <w:div w:id="116261773">
                      <w:marLeft w:val="0"/>
                      <w:marRight w:val="0"/>
                      <w:marTop w:val="0"/>
                      <w:marBottom w:val="0"/>
                      <w:divBdr>
                        <w:top w:val="none" w:sz="0" w:space="0" w:color="auto"/>
                        <w:left w:val="none" w:sz="0" w:space="0" w:color="auto"/>
                        <w:bottom w:val="none" w:sz="0" w:space="0" w:color="auto"/>
                        <w:right w:val="none" w:sz="0" w:space="0" w:color="auto"/>
                      </w:divBdr>
                    </w:div>
                  </w:divsChild>
                </w:div>
                <w:div w:id="481118539">
                  <w:marLeft w:val="0"/>
                  <w:marRight w:val="0"/>
                  <w:marTop w:val="0"/>
                  <w:marBottom w:val="0"/>
                  <w:divBdr>
                    <w:top w:val="none" w:sz="0" w:space="0" w:color="auto"/>
                    <w:left w:val="none" w:sz="0" w:space="0" w:color="auto"/>
                    <w:bottom w:val="none" w:sz="0" w:space="0" w:color="auto"/>
                    <w:right w:val="none" w:sz="0" w:space="0" w:color="auto"/>
                  </w:divBdr>
                  <w:divsChild>
                    <w:div w:id="1411465808">
                      <w:marLeft w:val="0"/>
                      <w:marRight w:val="0"/>
                      <w:marTop w:val="0"/>
                      <w:marBottom w:val="0"/>
                      <w:divBdr>
                        <w:top w:val="none" w:sz="0" w:space="0" w:color="auto"/>
                        <w:left w:val="none" w:sz="0" w:space="0" w:color="auto"/>
                        <w:bottom w:val="none" w:sz="0" w:space="0" w:color="auto"/>
                        <w:right w:val="none" w:sz="0" w:space="0" w:color="auto"/>
                      </w:divBdr>
                    </w:div>
                  </w:divsChild>
                </w:div>
                <w:div w:id="1673528630">
                  <w:marLeft w:val="0"/>
                  <w:marRight w:val="0"/>
                  <w:marTop w:val="0"/>
                  <w:marBottom w:val="0"/>
                  <w:divBdr>
                    <w:top w:val="none" w:sz="0" w:space="0" w:color="auto"/>
                    <w:left w:val="none" w:sz="0" w:space="0" w:color="auto"/>
                    <w:bottom w:val="none" w:sz="0" w:space="0" w:color="auto"/>
                    <w:right w:val="none" w:sz="0" w:space="0" w:color="auto"/>
                  </w:divBdr>
                  <w:divsChild>
                    <w:div w:id="1442265832">
                      <w:marLeft w:val="0"/>
                      <w:marRight w:val="0"/>
                      <w:marTop w:val="0"/>
                      <w:marBottom w:val="0"/>
                      <w:divBdr>
                        <w:top w:val="none" w:sz="0" w:space="0" w:color="auto"/>
                        <w:left w:val="none" w:sz="0" w:space="0" w:color="auto"/>
                        <w:bottom w:val="none" w:sz="0" w:space="0" w:color="auto"/>
                        <w:right w:val="none" w:sz="0" w:space="0" w:color="auto"/>
                      </w:divBdr>
                    </w:div>
                  </w:divsChild>
                </w:div>
                <w:div w:id="109513982">
                  <w:marLeft w:val="0"/>
                  <w:marRight w:val="0"/>
                  <w:marTop w:val="0"/>
                  <w:marBottom w:val="0"/>
                  <w:divBdr>
                    <w:top w:val="none" w:sz="0" w:space="0" w:color="auto"/>
                    <w:left w:val="none" w:sz="0" w:space="0" w:color="auto"/>
                    <w:bottom w:val="none" w:sz="0" w:space="0" w:color="auto"/>
                    <w:right w:val="none" w:sz="0" w:space="0" w:color="auto"/>
                  </w:divBdr>
                  <w:divsChild>
                    <w:div w:id="1955163174">
                      <w:marLeft w:val="0"/>
                      <w:marRight w:val="0"/>
                      <w:marTop w:val="0"/>
                      <w:marBottom w:val="0"/>
                      <w:divBdr>
                        <w:top w:val="none" w:sz="0" w:space="0" w:color="auto"/>
                        <w:left w:val="none" w:sz="0" w:space="0" w:color="auto"/>
                        <w:bottom w:val="none" w:sz="0" w:space="0" w:color="auto"/>
                        <w:right w:val="none" w:sz="0" w:space="0" w:color="auto"/>
                      </w:divBdr>
                    </w:div>
                  </w:divsChild>
                </w:div>
                <w:div w:id="62412404">
                  <w:marLeft w:val="0"/>
                  <w:marRight w:val="0"/>
                  <w:marTop w:val="0"/>
                  <w:marBottom w:val="0"/>
                  <w:divBdr>
                    <w:top w:val="none" w:sz="0" w:space="0" w:color="auto"/>
                    <w:left w:val="none" w:sz="0" w:space="0" w:color="auto"/>
                    <w:bottom w:val="none" w:sz="0" w:space="0" w:color="auto"/>
                    <w:right w:val="none" w:sz="0" w:space="0" w:color="auto"/>
                  </w:divBdr>
                </w:div>
                <w:div w:id="1020863324">
                  <w:marLeft w:val="0"/>
                  <w:marRight w:val="0"/>
                  <w:marTop w:val="0"/>
                  <w:marBottom w:val="0"/>
                  <w:divBdr>
                    <w:top w:val="none" w:sz="0" w:space="0" w:color="auto"/>
                    <w:left w:val="none" w:sz="0" w:space="0" w:color="auto"/>
                    <w:bottom w:val="none" w:sz="0" w:space="0" w:color="auto"/>
                    <w:right w:val="none" w:sz="0" w:space="0" w:color="auto"/>
                  </w:divBdr>
                  <w:divsChild>
                    <w:div w:id="1019746057">
                      <w:marLeft w:val="0"/>
                      <w:marRight w:val="0"/>
                      <w:marTop w:val="0"/>
                      <w:marBottom w:val="0"/>
                      <w:divBdr>
                        <w:top w:val="none" w:sz="0" w:space="0" w:color="auto"/>
                        <w:left w:val="none" w:sz="0" w:space="0" w:color="auto"/>
                        <w:bottom w:val="none" w:sz="0" w:space="0" w:color="auto"/>
                        <w:right w:val="none" w:sz="0" w:space="0" w:color="auto"/>
                      </w:divBdr>
                    </w:div>
                  </w:divsChild>
                </w:div>
                <w:div w:id="727342489">
                  <w:marLeft w:val="0"/>
                  <w:marRight w:val="0"/>
                  <w:marTop w:val="0"/>
                  <w:marBottom w:val="0"/>
                  <w:divBdr>
                    <w:top w:val="none" w:sz="0" w:space="0" w:color="auto"/>
                    <w:left w:val="none" w:sz="0" w:space="0" w:color="auto"/>
                    <w:bottom w:val="none" w:sz="0" w:space="0" w:color="auto"/>
                    <w:right w:val="none" w:sz="0" w:space="0" w:color="auto"/>
                  </w:divBdr>
                  <w:divsChild>
                    <w:div w:id="4440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3109">
      <w:bodyDiv w:val="1"/>
      <w:marLeft w:val="0"/>
      <w:marRight w:val="0"/>
      <w:marTop w:val="0"/>
      <w:marBottom w:val="0"/>
      <w:divBdr>
        <w:top w:val="none" w:sz="0" w:space="0" w:color="auto"/>
        <w:left w:val="none" w:sz="0" w:space="0" w:color="auto"/>
        <w:bottom w:val="none" w:sz="0" w:space="0" w:color="auto"/>
        <w:right w:val="none" w:sz="0" w:space="0" w:color="auto"/>
      </w:divBdr>
    </w:div>
    <w:div w:id="1581208033">
      <w:bodyDiv w:val="1"/>
      <w:marLeft w:val="0"/>
      <w:marRight w:val="0"/>
      <w:marTop w:val="0"/>
      <w:marBottom w:val="0"/>
      <w:divBdr>
        <w:top w:val="none" w:sz="0" w:space="0" w:color="auto"/>
        <w:left w:val="none" w:sz="0" w:space="0" w:color="auto"/>
        <w:bottom w:val="none" w:sz="0" w:space="0" w:color="auto"/>
        <w:right w:val="none" w:sz="0" w:space="0" w:color="auto"/>
      </w:divBdr>
      <w:divsChild>
        <w:div w:id="6835654">
          <w:marLeft w:val="0"/>
          <w:marRight w:val="0"/>
          <w:marTop w:val="0"/>
          <w:marBottom w:val="0"/>
          <w:divBdr>
            <w:top w:val="none" w:sz="0" w:space="0" w:color="auto"/>
            <w:left w:val="none" w:sz="0" w:space="0" w:color="auto"/>
            <w:bottom w:val="none" w:sz="0" w:space="0" w:color="auto"/>
            <w:right w:val="none" w:sz="0" w:space="0" w:color="auto"/>
          </w:divBdr>
        </w:div>
        <w:div w:id="590705284">
          <w:marLeft w:val="0"/>
          <w:marRight w:val="0"/>
          <w:marTop w:val="0"/>
          <w:marBottom w:val="0"/>
          <w:divBdr>
            <w:top w:val="none" w:sz="0" w:space="0" w:color="auto"/>
            <w:left w:val="none" w:sz="0" w:space="0" w:color="auto"/>
            <w:bottom w:val="none" w:sz="0" w:space="0" w:color="auto"/>
            <w:right w:val="none" w:sz="0" w:space="0" w:color="auto"/>
          </w:divBdr>
          <w:divsChild>
            <w:div w:id="2087795774">
              <w:marLeft w:val="0"/>
              <w:marRight w:val="0"/>
              <w:marTop w:val="0"/>
              <w:marBottom w:val="0"/>
              <w:divBdr>
                <w:top w:val="none" w:sz="0" w:space="0" w:color="auto"/>
                <w:left w:val="none" w:sz="0" w:space="0" w:color="auto"/>
                <w:bottom w:val="none" w:sz="0" w:space="0" w:color="auto"/>
                <w:right w:val="none" w:sz="0" w:space="0" w:color="auto"/>
              </w:divBdr>
              <w:divsChild>
                <w:div w:id="1734622279">
                  <w:marLeft w:val="0"/>
                  <w:marRight w:val="0"/>
                  <w:marTop w:val="0"/>
                  <w:marBottom w:val="0"/>
                  <w:divBdr>
                    <w:top w:val="none" w:sz="0" w:space="0" w:color="auto"/>
                    <w:left w:val="none" w:sz="0" w:space="0" w:color="auto"/>
                    <w:bottom w:val="none" w:sz="0" w:space="0" w:color="auto"/>
                    <w:right w:val="none" w:sz="0" w:space="0" w:color="auto"/>
                  </w:divBdr>
                  <w:divsChild>
                    <w:div w:id="1345355124">
                      <w:marLeft w:val="0"/>
                      <w:marRight w:val="0"/>
                      <w:marTop w:val="0"/>
                      <w:marBottom w:val="0"/>
                      <w:divBdr>
                        <w:top w:val="none" w:sz="0" w:space="0" w:color="auto"/>
                        <w:left w:val="none" w:sz="0" w:space="0" w:color="auto"/>
                        <w:bottom w:val="none" w:sz="0" w:space="0" w:color="auto"/>
                        <w:right w:val="none" w:sz="0" w:space="0" w:color="auto"/>
                      </w:divBdr>
                    </w:div>
                  </w:divsChild>
                </w:div>
                <w:div w:id="2052725756">
                  <w:marLeft w:val="0"/>
                  <w:marRight w:val="0"/>
                  <w:marTop w:val="0"/>
                  <w:marBottom w:val="0"/>
                  <w:divBdr>
                    <w:top w:val="none" w:sz="0" w:space="0" w:color="auto"/>
                    <w:left w:val="none" w:sz="0" w:space="0" w:color="auto"/>
                    <w:bottom w:val="none" w:sz="0" w:space="0" w:color="auto"/>
                    <w:right w:val="none" w:sz="0" w:space="0" w:color="auto"/>
                  </w:divBdr>
                  <w:divsChild>
                    <w:div w:id="103231351">
                      <w:marLeft w:val="0"/>
                      <w:marRight w:val="0"/>
                      <w:marTop w:val="0"/>
                      <w:marBottom w:val="0"/>
                      <w:divBdr>
                        <w:top w:val="none" w:sz="0" w:space="0" w:color="auto"/>
                        <w:left w:val="none" w:sz="0" w:space="0" w:color="auto"/>
                        <w:bottom w:val="none" w:sz="0" w:space="0" w:color="auto"/>
                        <w:right w:val="none" w:sz="0" w:space="0" w:color="auto"/>
                      </w:divBdr>
                    </w:div>
                  </w:divsChild>
                </w:div>
                <w:div w:id="1906183829">
                  <w:marLeft w:val="0"/>
                  <w:marRight w:val="0"/>
                  <w:marTop w:val="0"/>
                  <w:marBottom w:val="0"/>
                  <w:divBdr>
                    <w:top w:val="none" w:sz="0" w:space="0" w:color="auto"/>
                    <w:left w:val="none" w:sz="0" w:space="0" w:color="auto"/>
                    <w:bottom w:val="none" w:sz="0" w:space="0" w:color="auto"/>
                    <w:right w:val="none" w:sz="0" w:space="0" w:color="auto"/>
                  </w:divBdr>
                  <w:divsChild>
                    <w:div w:id="509417490">
                      <w:marLeft w:val="0"/>
                      <w:marRight w:val="0"/>
                      <w:marTop w:val="0"/>
                      <w:marBottom w:val="0"/>
                      <w:divBdr>
                        <w:top w:val="none" w:sz="0" w:space="0" w:color="auto"/>
                        <w:left w:val="none" w:sz="0" w:space="0" w:color="auto"/>
                        <w:bottom w:val="none" w:sz="0" w:space="0" w:color="auto"/>
                        <w:right w:val="none" w:sz="0" w:space="0" w:color="auto"/>
                      </w:divBdr>
                    </w:div>
                  </w:divsChild>
                </w:div>
                <w:div w:id="475529663">
                  <w:marLeft w:val="0"/>
                  <w:marRight w:val="0"/>
                  <w:marTop w:val="0"/>
                  <w:marBottom w:val="0"/>
                  <w:divBdr>
                    <w:top w:val="none" w:sz="0" w:space="0" w:color="auto"/>
                    <w:left w:val="none" w:sz="0" w:space="0" w:color="auto"/>
                    <w:bottom w:val="none" w:sz="0" w:space="0" w:color="auto"/>
                    <w:right w:val="none" w:sz="0" w:space="0" w:color="auto"/>
                  </w:divBdr>
                  <w:divsChild>
                    <w:div w:id="1232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2023-04-19T15:55:00Z</dcterms:created>
  <dcterms:modified xsi:type="dcterms:W3CDTF">2023-04-22T14:07:00Z</dcterms:modified>
</cp:coreProperties>
</file>